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NW_28849 (Nordrhein-Westfalen) — Weitere Aufgaben der örtlichen Rechnungsprüfung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Weitere Aufgaben der örtlichen Rechnungsprüfung sind:</w:t>
      </w:r>
    </w:p>
    <w:p>
      <w:r>
        <w:t xml:space="preserve">1. die laufende Prüfung der Vorgänge in der Finanzbuchhaltung zur Vorbereitung der Prüfung des Jahresabschlusses,</w:t>
      </w:r>
    </w:p>
    <w:p>
      <w:r>
        <w:t xml:space="preserve">2. die dauernde Überwachung der Zahlungsabwicklung der Gemeinde und ihrer Sondervermögen sowie die Vornahme der Prüfungen,</w:t>
      </w:r>
    </w:p>
    <w:p>
      <w:r>
        <w:t xml:space="preserve">3. bei Durchführung der Finanzbuchhaltung mit Hilfe automatisierter Datenverarbeitung (DV-Buchführung) der Gemeinde und ihrer Sondervermögen die Prüfung der Programme vor ihrer Anwendung,</w:t>
      </w:r>
    </w:p>
    <w:p>
      <w:r>
        <w:t xml:space="preserve">4. die Prüfung der Finanzvorfälle gemäß § 100 Absatz 4 der Landeshaushaltsordnung in der Fassung der Bekanntmachung vom 26. April 1999 (GV. NRW. S. 158) in der jeweils geltenden Fassung,</w:t>
      </w:r>
    </w:p>
    <w:p>
      <w:r>
        <w:t xml:space="preserve">5. die Prüfung von Vergaben und</w:t>
      </w:r>
    </w:p>
    <w:p>
      <w:r>
        <w:t xml:space="preserve">6. die Wirksamkeit interner Kontrollen im Rahmen des internen Kontrollsystems.</w:t>
      </w:r>
    </w:p>
    <w:p>
      <w:r>
        <w:t xml:space="preserve">(2) Die örtliche Rechnungsprüfung kann ferner folgende Aufgaben wahrnehmen:</w:t>
      </w:r>
    </w:p>
    <w:p>
      <w:r>
        <w:t xml:space="preserve">1. die Prüfung der Zweckmäßigkeit und der Wirtschaftlichkeit der Verwaltung,</w:t>
      </w:r>
    </w:p>
    <w:p>
      <w:r>
        <w:t xml:space="preserve">2. die Prüfung der Wirtschaftsführung und des Rechnungswesens der Eigenbetriebe und anderer Einrichtungen der Gemeinde nach § 107 Absatz 2,</w:t>
      </w:r>
    </w:p>
    <w:p>
      <w:r>
        <w:t xml:space="preserve">3. die Prüfung der Betätigung der Gemeinde als Gesellschafterin, Aktionärin oder Mitglied in Gesellschaften und anderen Vereinigungen des privaten Rechts oder in der Rechtsform der Anstalt des öffentlichen Rechts gemäß § 114a sowie die Buch- und Betriebsprüfung, die sich die Gemeinde bei einer Beteiligung, bei der Hingabe eines Darlehens oder sonst vorbehalten hat.</w:t>
      </w:r>
    </w:p>
    <w:p>
      <w:r>
        <w:t xml:space="preserve">(3) Der Rat kann der örtlichen Rechnungsprüfung weitere Aufgaben übertragen.</w:t>
      </w:r>
    </w:p>
    <w:p>
      <w:r>
        <w:t xml:space="preserve">(4) Der Bürgermeister kann innerhalb seines Amtsbereichs unter Mitteilung an den Rechnungsprüfungsausschuss der örtlichen Rechnungsprüfung Aufträge zur Prüfung erteilen.</w:t>
      </w:r>
    </w:p>
    <w:p>
      <w:r>
        <w:t xml:space="preserve">(5) Der Prüfer kann für die Durchführung seiner Prüfung nach den Absätzen 1 bis 4 Aufklärung und Nachweise verlangen, die für eine sorgfältige Prüfung notwendig sind. Der Prüfer hat die Rechte nach Satz 1 auch gegenüber den Abschlussprüfern der verselbstständigten Aufgabenbereiche.</w:t>
      </w:r>
    </w:p>
    <w:p>
      <w:r>
        <w:t xml:space="preserve">(6) Die örtliche Rechnungsprüfung kann sich mit Zustimmung des Rechnungsprüfungsausschusses Dritter als Prüfer bedienen.</w:t>
      </w:r>
    </w:p>
    <w:p>
      <w:r>
        <w:t xml:space="preserve">(7) Ein Dritter darf nicht Prüfer sein,</w:t>
      </w:r>
    </w:p>
    <w:p>
      <w:r>
        <w:t xml:space="preserve">1. wenn er Mitglied des Rates, Angehöriger des Bürgermeisters, des Kämmerers oder des Verantwortlichen für die Zahlungsabwicklung oder seines Stellvertreters ist,</w:t>
      </w:r>
    </w:p>
    <w:p>
      <w:r>
        <w:t xml:space="preserve">2. wenn er Beschäftigter der verselbstständigten Aufgabenbereiche der Gemeinde ist, die in öffentlich-rechtlicher oder privatrechtlicher Form geführt werden, oder diesen in den letzten drei Jahren vor der Bestellung als Prüfer angehört hat,</w:t>
      </w:r>
    </w:p>
    <w:p>
      <w:r>
        <w:t xml:space="preserve">3. wenn er in den letzten fünf Jahren mehr als 30 Prozent der Gesamteinnahmen aus seiner beruflichen Tätigkeit aus der Prüfung und Beratung der zu prüfenden Gemeinde und der verselbstständigten Aufgabenbereiche der Gemeinde, die in öffentlich-rechtlicher oder in privatrechtlicher Form geführt werden, bezogen hat und dies auch im laufenden Jahr zu erwarten ist; verselbstständigte Aufgabenbereiche der Gemeinde in privatrechtlicher Form müssen nur einbezogen werden, wenn die Gemeinde mehr als 20 Prozent der Anteile daran besitzt.</w:t>
      </w:r>
    </w:p>
    <w:p>
      <w:r>
        <w:t xml:space="preserve">§ 102 Absatz 9 gilt entsprechend.</w:t>
      </w:r>
    </w:p>
    <w:p>
      <w:r>
        <w:rPr>
          <w:color w:val="555555"/>
          <w:sz w:val="17"/>
        </w:rPr>
        <w:t xml:space="preserve">Zitiervorschlag: § 104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