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NW_28836 (Nordrhein-Westfalen) — Kooperation</w:t>
      </w:r>
    </w:p>
    <w:p>
      <w:r>
        <w:rPr>
          <w:color w:val="555555"/>
          <w:sz w:val="18"/>
        </w:rPr>
        <w:t xml:space="preserve">AG-SGB XII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örtlichen und überörtlichen Träger arbeiten bei der Wahrnehmung der Aufgaben nach diesem Gesetz eng und vertrauensvoll zusammen und unterstützen sich gegenseitig. Die Zusammenarbeit beinhaltet insbesondere eine Abstimmung, Koordinierung und Vernetzung der jeweils in eigener Zuständigkeit wahrzunehmenden Aufgaben. Sie sind verpflichtet, ihre Leistungsinhalte und -strukturen in Steuerungs- und Planungsgremien gemeinsam weiterzuentwickeln und zu koordinieren. Zu diesem Zweck schließen sie Kooperationsvereinbarungen, die alle fünf Jahre fortzuschreiben sind.</w:t>
      </w:r>
    </w:p>
    <w:p>
      <w:r>
        <w:t xml:space="preserve">(2) Die örtlichen und überörtlichen Träger wirken gemeinsam darauf hin, dass die fachlich notwendigen Dienste und Einrichtungen in ausreichender Zahl und Qualität zur Verfügung stehen und diese sozialräumlich ausgerichtet sind. Bei der Planung und Ausgestaltung sind dabei die Organisationen und Verbände der Menschen mit Behinderungen sowie die Verbände der Freien Wohlfahrtspflege und Organisationen, die im Bereich der Leistungen und Dienste für Menschen mit Behinderung tätig sind, aktiv einzubeziehen.</w:t>
      </w:r>
    </w:p>
    <w:p>
      <w:r>
        <w:t xml:space="preserve">(3) Die örtlichen und überörtlichen Träger unterrichten das für das Sozialhilferecht zuständige Ministerium beginnend mit dem Jahr 2021 alle drei Jahre über den Stand der Zusammenarbeit und der Kooperationsvereinbarungen nach Absatz 1 und 2 und der Vereinbarungen nach § 2a Absatz 2a.</w:t>
      </w:r>
    </w:p>
    <w:p>
      <w:r>
        <w:rPr>
          <w:color w:val="555555"/>
          <w:sz w:val="17"/>
        </w:rPr>
        <w:t xml:space="preserve">Zitiervorschlag: § 8 NW_28836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