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NW_28836 (Nordrhein-Westfalen) — Sachliche Zuständigkeit</w:t>
      </w:r>
    </w:p>
    <w:p>
      <w:r>
        <w:rPr>
          <w:color w:val="555555"/>
          <w:sz w:val="18"/>
        </w:rPr>
        <w:t xml:space="preserve">AG-SGB XII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überörtliche Träger ist sachlich zuständig für</w:t>
      </w:r>
    </w:p>
    <w:p>
      <w:r>
        <w:t xml:space="preserve">1. Leistungen nach dem Fünften bis Neunten Kapitel des Zwölften Buches Sozialgesetzbuch</w:t>
      </w:r>
    </w:p>
    <w:p>
      <w:r>
        <w:t xml:space="preserve">a) für Personen nach § 99 des Neunten Buches Sozialgesetzbuch – Rehabilitation und Teilhabe von Menschen mit Behinderungen – (Artikel 1 des Gesetzes vom 23. Dezember 2016, BGBl. I S. 3234), das zuletzt durch Artikel 23 des Gesetzes vom 17. Juli 2017 (BGBl. I S. 2541) geändert worden ist, und für Menschen mit einer sonstigen geistigen oder seelischen Beeinträchtigung, mit Anfallserkrankung oder einer Suchterkrankung bis zur Vollendung des 65. Lebensjahres, wenn es wegen der Beeinträchtigung oder der Krankheit dieser Personen in Verbindung mit den Besonderheiten des Einzelfalls erforderlich ist, die Hilfe in einer teilstationären oder stationären Einrichtung oder in einer gemeinschaftlichen Wohnform nach § 42a Absatz 2 Satz 1 Nummer 2 des Zwölften Buches Sozialgesetzbuch zu gewähren,</w:t>
      </w:r>
    </w:p>
    <w:p>
      <w:r>
        <w:t xml:space="preserve">b) für Personen, die bei Vollendung des 65. Lebensjahres Eingliederungshilfe nach dem Sechsten Kapitel des Zwölften Buches Sozialgesetzbuch in der am 31. Dezember 2019 geltenden Fassung oder nach Teil 2 des Neunten Buches Sozialgesetzbuch erhalten haben und für die unabhängig von der Wohnform weiterhin Eingliederungshilfe oder in einer stationären Einrichtung Leistungen nach Buchstabe a erbracht werden;</w:t>
      </w:r>
    </w:p>
    <w:p>
      <w:r>
        <w:t xml:space="preserve">§ 97 Absatz 4 des Zwölften Buches Sozialgesetzbuch bleibt bei der Erbringung von stationären Leistungen nach dem Fünften bis Neunten Kapitel des Zwölften Buches Sozialgesetzbuch unberührt,</w:t>
      </w:r>
    </w:p>
    <w:p>
      <w:r>
        <w:t xml:space="preserve">2. alle gleichzeitig zu erbringenden Leistungen nach dem Fünften bis Neunten Kapitel des Zwölften Buches Sozialgesetzbuch in den Fällen des § 103 Absatz 2 des Neunten Buches Sozialgesetzbuch; eine Kostenerstattung im Sinne von § 103 Absatz 2 Satz 3 des Neunten Buches Sozialgesetzbuch erfolgt nicht,</w:t>
      </w:r>
    </w:p>
    <w:p>
      <w:r>
        <w:t xml:space="preserve">3. die Hilfe zur Überwindung besonderer sozialer Schwierigkeiten nach den §§ 67 bis 69 des Zwölften Buches Sozialgesetzbuch für Personen bis zur Vollendung des 65. Lebensjahres,</w:t>
      </w:r>
    </w:p>
    <w:p>
      <w:r>
        <w:t xml:space="preserve">a) wenn es erforderlich ist, die Hilfe in einer teilstationären oder stationären Einrichtung zu gewähren oder</w:t>
      </w:r>
    </w:p>
    <w:p>
      <w:r>
        <w:t xml:space="preserve">b) wenn sie dazu dient, Hilfe in einer teilstationären oder stationären Einrichtung zu verhindern;</w:t>
      </w:r>
    </w:p>
    <w:p>
      <w:r>
        <w:t xml:space="preserve">§ 97 Absatz 4 des Zwölften Buches Sozialgesetzbuch bleibt unberührt,</w:t>
      </w:r>
    </w:p>
    <w:p>
      <w:r>
        <w:t xml:space="preserve">4. die Leistungen der Blindenhilfe nach § 72 des Zwölften Buches Sozialgesetzbuch,</w:t>
      </w:r>
    </w:p>
    <w:p>
      <w:r>
        <w:t xml:space="preserve">5. alle Leistungen nach dem Zwölften Buch Sozialgesetzbuch, die gleichzeitig mit der Eingliederungshilfe nach Teil 2 des Neunten Buches Sozialgesetzbuch für die Betreuung in einer Pflegefamilie gemäß § 80 des Neunten Buches Sozialgesetzbuch oder für die Betreuung über Tag und Nacht entsprechend § 27c Absatz 1 Nummer 1 und 2 des Zwölften Buches Sozialgesetzbuch zu erbringen sind; für Volljährige in einer Pflegefamilie gilt dies nicht für Leistungen nach dem Dritten und Vierten Kapitel und</w:t>
      </w:r>
    </w:p>
    <w:p>
      <w:r>
        <w:t xml:space="preserve">6. die durch §§ 85 und 86 des Elften Buches Sozialgesetzbuch – Soziale Pflegeversicherung – (Artikel 1 des Gesetzes vom 26. Mai 1994, BGBl. I S. 1014, 1015), das zuletzt durch Artikel 9 des Gesetzes vom 18. Juli 2017 (BGBl. I S. 2757) geändert worden ist, zugewiesenen Aufgaben.</w:t>
      </w:r>
    </w:p>
    <w:p>
      <w:r>
        <w:t xml:space="preserve">(2) Die Zuständigkeit des überörtlichen Trägers nach Absatz 1 umfasst auch die Planungsverantwortung und die Ermittlung des Bedarfs. Die überörtlichen Träger arbeiten mit den örtlichen Trägern und mit anderen Stellen, deren gesetzliche Aufgaben dem gleichen Ziel dienen oder die an Leistungen beteiligt sind oder beteiligt werden sollen, zusammen. Dies gilt insbesondere, wenn neben den in Absatz 1 genannten Leistungen zugleich auch Eingliederungshilfe nach dem Neunten Buch Sozialgesetzbuch im gemeinschaftlichen Wohnen im Sinne von § 42a Absatz 2 Nummer 2 des Zwölften Buches Sozialgesetzbuch erbracht wird. Zur Sicherung der gleichmäßigen, gemeinsamen oder ergänzenden Erbringung von Leistungen sind Arbeitsgemeinschaften zu bilden. § 4 des Zwölften Buches Sozialgesetzbuch sowie § 95 des Zehnten Buches Sozialgesetzbuch – Sozialverwaltungsverfahren und Sozialdatenschutz – in der Fassung der Bekanntmachung vom 18. Januar 2001 (BGBl. I S. 130), das zuletzt durch Artikel 2 Absatz 6 des Gesetzes vom 18. Juli 2017 (BGBl. I S. 2739) geändert worden ist, sind entsprechend anzuwenden.</w:t>
      </w:r>
    </w:p>
    <w:p>
      <w:r>
        <w:t xml:space="preserve">(2a) In den Fällen von Absatz 2 Satz 3 arbeiten die überörtlichen Träger der Sozialhilfe neben den für die Existenzsicherung zuständigen örtlichen Trägern auch mit den Leistungsanbietern von gemeinschaftlichem Wohnen eng zusammen. Durch geeignete Verfahren stellen der überörtliche Träger und der Träger der Eingliederungshilfe als Träger der Fachleistung und der örtliche Träger als Träger der Existenzsicherung sicher, dass die sozialen Rechte der betroffenen Leistungsberechtigten verwirklicht werden und keine Leistungslücken entstehen. Die Beteiligten tauschen die notwendigen Informationen zur Berechnung der jeweiligen Leistung vor der Entscheidung über die Festsetzung aus. Unter Hinweis auf § 42a Absatz 2 Nummer 2, Absatz 5 und 7 des Zwölften Buches Sozialgesetzbuch sowie § 77 des Neunten Buches Sozialgesetzbuch sollen die Beteiligten insbesondere die Höhe der zu übernehmenden Kosten für Unterkunft und Heizung gemeinsam festlegen. § 8 bleibt unberührt.</w:t>
      </w:r>
    </w:p>
    <w:p>
      <w:r>
        <w:t xml:space="preserve">(3) Die sachliche Zuständigkeit des überörtlichen Trägers bei der Leistungserbringung nach Absatz 1 umfasst auch die Zuständigkeit und die Aufgaben nach dem Zehnten Kapitel des Zwölften Buches Sozialgesetzbuch. Soweit ein örtlicher Träger für Verträge und Vereinbarungen mit Leistungserbringern nach dem Zehnten Kapitel des Zwölften Buches Sozialgesetzbuch oder dem Siebten und Achten Kapitel des Elften Buches Sozialgesetzbuch – Soziale Pflegeversicherung (Artikel 1 des Gesetzes vom 26. Mai 1994, BGBl. I S. 1014, 1015), das zuletzt durch Artikel 9 des Gesetzes vom 18. Juli 2017 (BGBl. I S. 2757) geändert worden ist, zuständig ist, kann der überörtliche Träger auf Anforderung den örtlichen Träger dabei unterstützen. Verträge und Vereinbarungen nach dem Zehnten Kapitel des Zwölften Buches Sozialgesetzbuch, die vom überörtlichen Träger vor dem 1. Januar 2018 geschlossen wurden, bleiben bis zum Abschluss neuer Vereinbarungen wirksam.</w:t>
      </w:r>
    </w:p>
    <w:p>
      <w:r>
        <w:t xml:space="preserve">(4) Interessenvertretungen nach § 131 Absatz 2 des Neunten Buches Sozialgesetzbuch sind die Landesverbände der Menschen mit körperlichen, seelischen, geistigen oder Sinnesbeeinträchtigungen.</w:t>
      </w:r>
    </w:p>
    <w:p>
      <w:r>
        <w:rPr>
          <w:color w:val="555555"/>
          <w:sz w:val="17"/>
        </w:rPr>
        <w:t xml:space="preserve">Zitiervorschlag: § 2a NW_28836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https://recht.nulegal.eu/gesetze/NW_28836/2a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