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NW_28835 (Nordrhein-Westfalen)</w:t>
      </w:r>
    </w:p>
    <w:p>
      <w:r>
        <w:rPr>
          <w:color w:val="555555"/>
          <w:sz w:val="18"/>
        </w:rPr>
        <w:t xml:space="preserve">AG- SGB II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Kreise und kreisfreien Städte erhalten im Zusammenhang mit der Umsetzung des Vierten Gesetzes für moderne Dienstleistungen am Arbeitsmarkt jährlich Zuweisungen nach Maßgabe dieses Gesetzes.</w:t>
      </w:r>
    </w:p>
    <w:p>
      <w:r>
        <w:t xml:space="preserve">(2) Die Gesamthöhe der Zuweisungen ermittelt sich wie folgt: Von der sich im Zusammenhang mit der Umsetzung des Vierten Gesetzes für moderne Dienstleistungen am Arbeitsmarkt ergebenden Landesersparnis bei den Wohngeldausgaben in Höhe von 523.666.000 Euro wird der jeweilige Finanzierungsanteil des Landes Nordrhein-Westfalen an den Sonderbedarfs-Bundesergänzungszuweisungen gemäß § 11 Abs. 3a Finanzausgleichsgesetz (interkommunaler Entlastungsausgleich zugunsten der Kommunen der neuen Länder) abgezogen. Der danach für das jeweilige Auszahlungsjahr verbleibende Betrag (Basisbetrag) wird entsprechend dem Verhältnis der jahresdurchschnittlichen Anzahl der Bedarfsgemeinschaften des Vorvorjahres des Auszahlungsjahres zur jahresdurchschnittlichen Anzahl der Bedarfsgemeinschaften im Jahre 2006 (Basisjahr) angepasst. Maßgeblich ist jeweils die nach § 6 Abs. 2 bis zum 28. Februar für das Vorjahr gemeldete Anzahl der Bedarfsgemeinschaften.</w:t>
      </w:r>
    </w:p>
    <w:p>
      <w:r>
        <w:t xml:space="preserve">(3) Die Gesamthöhe der Zuweisungen wird auf die Kreise und kreisfreien Städte unter Berücksichtigung der jeweiligen Be- und Entlastungen durch das Vierte Gesetz für moderne Dienstleistungen am Arbeitsmarkt verteilt. Ziel ist es, dass bei jedem Kreis und jeder kreisfreien Stadt Belastungen durch das Vierte Gesetz für moderne Dienstleistungen am Arbeitsmarkt vermieden und Entlastungen erreicht werden. Zur Ermittlung des Verteilungsmaßstabes werden von den Belastungsdaten gemäß Absatz 4 die in Anlage A enthaltenen Entlastungsdaten der Kreise und kreisfreien Städte und ein Betrag für die Beteiligung des Bundes an den Kosten der Unterkunft und Heizung gemäß Satz 4 abgezogen. Der Betrag für die Beteiligung des Bundes an den Kosten der Unterkunft und Heizung errechnet sich ab dem Jahr 2011 aus 26,4 vom Hundert von den nach § 46 Absatz 5 Zweites Buch Sozialgesetzbuch maßgeblichen Daten der Leistungen für Unterkunft und Heizung. Ergibt sich für einen Kreis oder eine kreisfreie Stadt ein Belastungsbetrag, wird dieser vorab aus der Gesamthöhe der Zuweisungen ausgeglichen. Der danach verbleibende Betrag der Gesamthöhe der Zuweisungen wird im Verhältnis der nach § 6 Absatz 2 bis zum 28. Februar für das Vorjahr gemeldeten Aufwendungen, auf deren Grundlage das Bundesministerium für Arbeit und Soziales Zahlungen gemäß § 46 Absatz 11 Satz 1 bis 4 des Zweiten Buches Sozialgesetzbuch geleistet hat, auf die Kreise und kreisfreien Städte verteilt. Übersteigt die Summe der Belastungsbeträge die Gesamthöhe der Zuweisungen, erfolgt die Verteilung in dem Verhältnis des nach Satz 1 bis 5 ermittelten Belastungsbetrages zur Gesamthöhe der Zuweisungen. Der Zuweisungsbetrag nach Satz 1 bis 7 wird durch die Bezirksregierungen auf der Grundlage der durch das zuständige Ministerium ermittelten Beträge spätestens zum 30. November des Auszahlungsjahres endgültig festgesetzt. Soweit sich unter Zugrundelegung der Regelungen des Absatzes 3 Satz 4 und des Absatzes 4 Satz 3 ergibt, dass einzelne Kreise und kreisfreie Städte zu hohe oder zu niedrige Zuweisungen nach Absatz 1 erhalten haben, wird die Differenz der bereits erhaltenen Zuweisungsbeträge und der Zuweisungsbeträge, die sich unter Zugrundelegung der Regelungen des Absatzes 3 Satz 4 und des Absatzes 4 Satz 3 ergibt, mit der nächsten Zahlung verrechnet.</w:t>
      </w:r>
    </w:p>
    <w:p>
      <w:r>
        <w:t xml:space="preserve">(4) Im Jahre 2007 sind die in Anlage B aufgeführten Belastungsdaten der Kreise und kreisfreien Städte maßgeblich. Ab dem Jahre 2008 werden die Belastungen für die Kreise und kreisfreien Städte aus den nach § 6 Absatz 2 bis zum 28. Februar für das Vorjahr gemeldeten Aufwendungen, soweit auf deren Grundlage das Bundesministerium für Arbeit und Soziales Zahlungen gemäß § 46 Absatz 11 Satz 1 bis 4 des Zweiten Buches Sozialgesetzbuch geleistet hat, sowie einem Zuschlag von 12 vom Hundert von diesen Aufwendungen für weitere Belastungen ermittelt. Korrekturen der Kreise und kreisfreien Städte an den gemeldeten Aufwendungen gemäß Absatz 3 Satz 6 bis zum Vorvorjahr des Auszahlungsjahres fließen in die Berechnung der Belastungsdaten gemäß Satz 2 ein.</w:t>
      </w:r>
    </w:p>
    <w:p>
      <w:r>
        <w:t xml:space="preserve">(5) Zum 30. Juni wird der Zuweisungsbetrag hälftig als Abschlagszahlung an die Kreise und kreisfreien Städte ausgezahlt. Zum 30. November erfolgt die Auszahlung des restlichen Zuweisungsbetrages an die Kreise und kreisfreien Städte auf der Grundlage der endgültigen Festsetzung gemäß Absatz 3 Satz 8.</w:t>
      </w:r>
    </w:p>
    <w:p>
      <w:r>
        <w:t xml:space="preserve">(6) Die endgültige Gesamthöhe der Zuweisungen nach Absatz 2 Sätze 1 bis 2 wird für die Jahre 2005 bis 2007 nach Ablauf des Jahres überprüft. Für die Jahre 2005 und 2006 erfolgt die Überprüfung anhand der Haushaltsrechnung. Für das Jahr 2007 gilt das Prüfergebnis des Jahres 2006 entsprechend. Weicht die sich danach ergebende Gesamthöhe der Zuweisungen von dem im Landeshaushaltsplan festgesetzten Betrag ab, ist diese spätestens im jeweils übernächsten Haushaltsjahr durch Erhöhung oder Verringerung der Gesamthöhe der Zuweisungen nach Absatz 2 auszugleichen.</w:t>
      </w:r>
    </w:p>
    <w:p>
      <w:r>
        <w:rPr>
          <w:color w:val="555555"/>
          <w:sz w:val="17"/>
        </w:rPr>
        <w:t xml:space="preserve">Zitiervorschlag: § 7 NW_28835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https://recht.nulegal.eu/gesetze/NW_28835/7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