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NW_28766 (Nordrhein-Westfalen)</w:t>
      </w:r>
    </w:p>
    <w:p>
      <w:r>
        <w:rPr>
          <w:color w:val="555555"/>
          <w:sz w:val="18"/>
        </w:rPr>
        <w:t xml:space="preserve">Verordnung zur Übertragung von Befugnissen nach den §§ 57 bis 59 der Landeshaushaltsordnung im Geschäftsbereich des Justizministeriums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Verordnung tritt am Tage nach der Verkündung in Kraft.</w:t>
      </w:r>
    </w:p>
    <w:p>
      <w:r>
        <w:t xml:space="preserve">Die Verordnung zur Übertragung von Befugnissen nach den §§ 57 bis 59 Landeshaushaltsordnung vom 8. Juni 1973 (GV. NRW. 1973 S. 354), zuletzt geändert durch Verordnung vom 14. April 2000 (GV. NRW. S. 394), wird aufgehoben.</w:t>
      </w:r>
    </w:p>
    <w:p>
      <w:r>
        <w:t xml:space="preserve">Der Justizminister</w:t>
      </w:r>
    </w:p>
    <w:p>
      <w:r>
        <w:t xml:space="preserve">des Landes Nordrhein-Westfalen</w:t>
      </w:r>
    </w:p>
    <w:p>
      <w:r>
        <w:rPr>
          <w:color w:val="555555"/>
          <w:sz w:val="17"/>
        </w:rPr>
        <w:t xml:space="preserve">Zitiervorschlag: § 5 NW_28766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https://recht.nulegal.eu/gesetze/NW_28766/5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