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NW_28420 (Nordrhein-Westfalen)</w:t>
      </w:r>
    </w:p>
    <w:p>
      <w:r>
        <w:rPr>
          <w:color w:val="555555"/>
          <w:sz w:val="18"/>
        </w:rPr>
        <w:t xml:space="preserve">Gesetz zu dem Staatsvertrag zum Lotteriewesen in Deutschland (Lotteriestaatsvertrag - LoStV) und dem Staatsvertrag über die Regionalisierung von Teilen der von den Unternehmen des deutschen Lotto- und Totoblocks erzielten Einnahmen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In-Kraft-Treten, Außer-Kraft-Treten</w:t>
      </w:r>
    </w:p>
    <w:p>
      <w:r>
        <w:t xml:space="preserve">(1) Artikel 1 und 2 treten am Tag nach der Verkündung des Gesetzes in Kraft.</w:t>
      </w:r>
    </w:p>
    <w:p>
      <w:r>
        <w:t xml:space="preserve">(2) Der Zeitpunkt des In-Kraft-Tretens der Staatsverträge wird im Gesetz- und Verordnungsblatt für das Land Nordrhein-Westfalen bekannt gegeben. Sollten die Staatsverträge gegenstandslos werden, macht das Innenministerium dies im Gesetz- und Verordnungsblatt für das Land Nordrhein-Westfalen bis zum 31. Juli 2004 bekannt.</w:t>
      </w:r>
    </w:p>
    <w:p>
      <w:r>
        <w:t xml:space="preserve">Düsseldorf, den 22. Juni 2004</w:t>
      </w:r>
    </w:p>
    <w:p>
      <w:r>
        <w:t xml:space="preserve">Die Landesregierung</w:t>
      </w:r>
    </w:p>
    <w:p>
      <w:r>
        <w:t xml:space="preserve">Nordrhein-Westfalen</w:t>
      </w:r>
    </w:p>
    <w:p>
      <w:r>
        <w:t xml:space="preserve">Der Stellvertreter</w:t>
      </w:r>
    </w:p>
    <w:p>
      <w:r>
        <w:t xml:space="preserve">des Ministerpräsidenten</w:t>
      </w:r>
    </w:p>
    <w:p>
      <w:r>
        <w:t xml:space="preserve">Dr. Michael V e s p e r</w:t>
      </w:r>
    </w:p>
    <w:p>
      <w:r>
        <w:t xml:space="preserve">Der Innenminister</w:t>
      </w:r>
    </w:p>
    <w:p>
      <w:r>
        <w:t xml:space="preserve">zugleich für</w:t>
      </w:r>
    </w:p>
    <w:p>
      <w:r>
        <w:t xml:space="preserve">den Finanzminister</w:t>
      </w:r>
    </w:p>
    <w:p>
      <w:r>
        <w:t xml:space="preserve">Dr. Fritz B e h r e n s</w:t>
      </w:r>
    </w:p>
    <w:p>
      <w:r>
        <w:t xml:space="preserve">Zusatz zu Artikel 3 Abs. 2</w:t>
      </w:r>
    </w:p>
    <w:p>
      <w:r>
        <w:t xml:space="preserve">Bekanntmachung</w:t>
      </w:r>
    </w:p>
    <w:p>
      <w:r>
        <w:t xml:space="preserve">des In-Kraft-Tretens des Staatsvertrages</w:t>
      </w:r>
    </w:p>
    <w:p>
      <w:r>
        <w:t xml:space="preserve">zum Lotteriewesen in Deutschland</w:t>
      </w:r>
    </w:p>
    <w:p>
      <w:r>
        <w:t xml:space="preserve">Vom 21. Juli 2004</w:t>
      </w:r>
    </w:p>
    <w:p>
      <w:r>
        <w:t xml:space="preserve">Nachdem die von den Ländern ausgefertigten Ratifikationsurkunden rechtzeitig bis zum 30. Juni 2004 bei der Bayerischen Staatskanzlei hinterlegt wurden, ist der Staatsvertrag zum Lotteriewesen in Deutschland nach § 18 am 1. Juli 2004 in Kraft getreten.</w:t>
      </w:r>
    </w:p>
    <w:p>
      <w:r>
        <w:t xml:space="preserve">Düsseldorf, den 21. Juli 2004</w:t>
      </w:r>
    </w:p>
    <w:p>
      <w:r>
        <w:t xml:space="preserve">Der Ministerpräsident</w:t>
      </w:r>
    </w:p>
    <w:p>
      <w:r>
        <w:t xml:space="preserve">des Landes Nordrhein-Westfalen</w:t>
      </w:r>
    </w:p>
    <w:p>
      <w:r>
        <w:t xml:space="preserve">Peer S t e i n b r ü c k</w:t>
      </w:r>
    </w:p>
    <w:p>
      <w:r>
        <w:t xml:space="preserve">Bekanntmachung</w:t>
      </w:r>
    </w:p>
    <w:p>
      <w:r>
        <w:t xml:space="preserve">des In-Kraft-Tretens des Staatsvertrages</w:t>
      </w:r>
    </w:p>
    <w:p>
      <w:r>
        <w:t xml:space="preserve">über die Regionalisierung von Teilen der von</w:t>
      </w:r>
    </w:p>
    <w:p>
      <w:r>
        <w:t xml:space="preserve">den Unternehmen des Deutschen</w:t>
      </w:r>
    </w:p>
    <w:p>
      <w:r>
        <w:t xml:space="preserve">Lotto- und Totoblocks erzielten Einnahmen</w:t>
      </w:r>
    </w:p>
    <w:p>
      <w:r>
        <w:t xml:space="preserve">Vom 21. Juli 2004</w:t>
      </w:r>
    </w:p>
    <w:p>
      <w:r>
        <w:t xml:space="preserve">Nachdem die von den Ländern ausgefertigten Ratifikationsurkunden rechtzeitig bis zum 30. Juni 2004 bei der Bayerischen Staatskanzlei hinterlegt wurden, ist der Staatsvertrag über die Regionalisierung von Teilen der von den Unternehmen des Deutschen Lotto- und Totoblocks erzielten Einnahmen nach § 7 Abs. 1 am 1. Juli 2004 in Kraft getreten.</w:t>
      </w:r>
    </w:p>
    <w:p>
      <w:r>
        <w:t xml:space="preserve">Düsseldorf, den 21. Juli 2004</w:t>
      </w:r>
    </w:p>
    <w:p>
      <w:r>
        <w:t xml:space="preserve">Der Ministerpräsident</w:t>
      </w:r>
    </w:p>
    <w:p>
      <w:r>
        <w:t xml:space="preserve">des Landes Nordrhein-Westfalen</w:t>
      </w:r>
    </w:p>
    <w:p>
      <w:r>
        <w:t xml:space="preserve">Peer S t e i n b r ü c k</w:t>
      </w:r>
    </w:p>
    <w:p>
      <w:r>
        <w:rPr>
          <w:color w:val="555555"/>
          <w:sz w:val="17"/>
        </w:rPr>
        <w:t xml:space="preserve">Zitiervorschlag: Art 3 NW_28420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https://recht.nulegal.eu/gesetze/NW_28420/3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