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NW_28410 (Nordrhein-Westfalen) — Anlagen einfacher oder herkömmlicher Art</w:t>
      </w:r>
    </w:p>
    <w:p>
      <w:r>
        <w:rPr>
          <w:color w:val="555555"/>
          <w:sz w:val="18"/>
        </w:rPr>
        <w:t xml:space="preserve">VAwS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Anlagen zum Lagern, Abfüllen und Umschlagen fester und flüssiger Stoffe mit einem Anlagenvolumen bis einschließlich 1 m3 sowie gasförmiger Stoffe sind einfach oder herkömmlich.</w:t>
      </w:r>
    </w:p>
    <w:p>
      <w:r>
        <w:t xml:space="preserve">(2) Anlagen zum Lagern, Abfüllen und Umschlagen flüssiger Stoffe mit einem Anlagenvolumen von mehr als 1 m³ sind einfach oder herkömmlich,</w:t>
      </w:r>
    </w:p>
    <w:p>
      <w:r>
        <w:t xml:space="preserve">1. hinsichtlich ihres technischen Aufbaus, wenn</w:t>
      </w:r>
    </w:p>
    <w:p>
      <w:r>
        <w:t xml:space="preserve">a) die Lagerbehälter doppelwandig sind oder als oberirdische einwandige Behälter in einem Auffangraum stehen und</w:t>
      </w:r>
    </w:p>
    <w:p>
      <w:r>
        <w:t xml:space="preserve">b) Undichtheiten der Behälterwände durch ein Leckanzeigegerät selbsttätig angezeigt werden, ausgenommen bei oberirdischen Behältern im Auffangraum, und</w:t>
      </w:r>
    </w:p>
    <w:p>
      <w:r>
        <w:t xml:space="preserve">c) Auffangräume nach Buchstabe a so bemessen sind, dass das dem Rauminhalt des Behälters entsprechende Volumen zurückgehalten werden kann; dient der Auffangraum mehreren oberirdischen Behältern, so ist für seine Bemessung nur der Rauminhalt des größten Behälters maßgebend, dabei müssen aber mindestens 10 % des Anlagenvolumens zurückgehalten werden können; kommunizierende Behälter gelten als ein Behälter;</w:t>
      </w:r>
    </w:p>
    <w:p>
      <w:r>
        <w:t xml:space="preserve">sowie</w:t>
      </w:r>
    </w:p>
    <w:p>
      <w:r>
        <w:t xml:space="preserve">2. hinsichtlich ihrer Einzelteile, wenn diese technischen Vorschriften oder Baubestimmungen entsprechen, die für die Beurteilung der Eigenschaft einfach oder herkömmlich eingeführt sind.</w:t>
      </w:r>
    </w:p>
    <w:p>
      <w:r>
        <w:t xml:space="preserve">(3) Anlagen zum Lagern, Abfüllen und Umschlagen fester Stoffe mit einem Anlagenvolumen von mehr als 1 m³ sind einfach oder herkömmlich, wenn die Anlagen eine befestigte Fläche haben und die Stoffe in</w:t>
      </w:r>
    </w:p>
    <w:p>
      <w:r>
        <w:t xml:space="preserve">1. dicht verschlossenen, gegen Beschädigung geschützten und gegen Witterungseinflüsse und Lagergut beständigen Behältern oder Verpackungen oder</w:t>
      </w:r>
    </w:p>
    <w:p>
      <w:r>
        <w:t xml:space="preserve">2. geschlossenen Räumen gelagert, abgefüllt oder umgeschlagen werden. Geschlossenen Räumen stehen Plätze gleich, die gegen Witterungseinflüsse durch Überdachung und seitlichen Abschluss so geschützt sind, dass wassergefährdende Stoffe nicht austreten können.</w:t>
      </w:r>
    </w:p>
    <w:p>
      <w:r>
        <w:t xml:space="preserve">(4) Anlagen zum Lagern, Abfüllen oder Umschlagen sind auch dann einfacher oder herkömmlicher Art, wenn ein Sachverständiger nach § 11 für den Einzelfall bescheinigt, dass und auf welche Weise die Anforderungen des § 3 erfüllt sind und der Betreiber die Bescheinigung der zuständigen Behörde vorlegt.</w:t>
      </w:r>
    </w:p>
    <w:p>
      <w:r>
        <w:t xml:space="preserve">Dies gilt auch für Rohrleitungsanlagen, die keiner LAU- oder HBV-Anlage zugeordnet sind.</w:t>
      </w:r>
    </w:p>
    <w:p>
      <w:r>
        <w:rPr>
          <w:color w:val="555555"/>
          <w:sz w:val="17"/>
        </w:rPr>
        <w:t xml:space="preserve">Zitiervorschlag: § 7 NW_28410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https://recht.nulegal.eu/gesetze/NW_28410/7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