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NW_28390 (Nordrhein-Westfalen) — Zulassung zur Ausbildung</w:t>
      </w:r>
    </w:p>
    <w:p>
      <w:r>
        <w:rPr>
          <w:color w:val="555555"/>
          <w:sz w:val="18"/>
        </w:rPr>
        <w:t xml:space="preserve">Ausbildungs- und Prüfungsordnung für Familienpflegerinnen und Familienpfleger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Ausbildung kann zugelassen werden, wer</w:t>
      </w:r>
    </w:p>
    <w:p>
      <w:r>
        <w:t xml:space="preserve">1. in gesundheitlicher Hinsicht und persönlich für die Familienpflege geeignet ist und</w:t>
      </w:r>
    </w:p>
    <w:p>
      <w:r>
        <w:t xml:space="preserve">2. das 17. Lebensjahr vollendet hat und</w:t>
      </w:r>
    </w:p>
    <w:p>
      <w:r>
        <w:t xml:space="preserve">3. a) den Hauptschulabschluss oder einen entsprechenden Bildungsstand besitzt oder</w:t>
      </w:r>
    </w:p>
    <w:p>
      <w:r>
        <w:t xml:space="preserve">b) eine abgeschlossene Ausbildung und eine mindestens einjährige Tätigkeit im hauswirtschaftlichen, pflegerischen oder pädagogischen Bereich nachweist oder</w:t>
      </w:r>
    </w:p>
    <w:p>
      <w:r>
        <w:t xml:space="preserve">c) die Vollendung des fünfundzwanzigsten Lebensjahres und eine mindestens sechsjährige Führung eines Mehrpersonenhaushaltes oder</w:t>
      </w:r>
    </w:p>
    <w:p>
      <w:r>
        <w:t xml:space="preserve">d) eine mindestens sechsjährige Führung eines Mehrpersonenhaushaltes nachweist und eine abgeschlossene Ausbildung zur Familienhelferin und zum Familienhelfer hat.</w:t>
      </w:r>
    </w:p>
    <w:p>
      <w:r>
        <w:t xml:space="preserve">(2) Über die Zulassung entscheidet die Leitung des Fachseminars. Bei der Auswahl der Bewerberinnen und Bewerber dürfen über die in Absatz 1 genannten Voraussetzungen hinaus keine weiteren Zulassungsanforderungen gestellt werden.</w:t>
      </w:r>
    </w:p>
    <w:p>
      <w:r>
        <w:t xml:space="preserve">(3) Dem Zulassungsantrag sind beizufügen:</w:t>
      </w:r>
    </w:p>
    <w:p>
      <w:r>
        <w:t xml:space="preserve">1. eine Geburtsurkunde oder ein Auszug aus dem Familienbuch der Eltern und alle Urkunden, die eine spätere Namensänderung bescheinigen,</w:t>
      </w:r>
    </w:p>
    <w:p>
      <w:r>
        <w:t xml:space="preserve">2. ein tabellarischer Lebenslauf,</w:t>
      </w:r>
    </w:p>
    <w:p>
      <w:r>
        <w:t xml:space="preserve">3. ein Lichtbild (nicht älter als ein Jahr),</w:t>
      </w:r>
    </w:p>
    <w:p>
      <w:r>
        <w:t xml:space="preserve">4. eine beglaubigte Ausfertigung des Schulabschlusszeugnisses oder andere Nachweise über die schulische Vorbildung,</w:t>
      </w:r>
    </w:p>
    <w:p>
      <w:r>
        <w:t xml:space="preserve">5. Ausbildungs- und Tätigkeitsnachweise (soweit nach Absatz 1 erforderlich),</w:t>
      </w:r>
    </w:p>
    <w:p>
      <w:r>
        <w:t xml:space="preserve">6. ein polizeiliches Führungszeugnis, dessen Ausstellung nicht mehr als drei Monate zurückliegt, und</w:t>
      </w:r>
    </w:p>
    <w:p>
      <w:r>
        <w:t xml:space="preserve">7. ein ärztliches Zeugnis, das die Eignung für den Familienpflegeberuf aus gesundheitlicher Sicht bestätigt und dessen Ausstellung nicht mehr als drei Monate zurückliegt sowie der Nachweis der Belehrung nach § 43 des Infektionsschutzgesetzes (IfSG).</w:t>
      </w:r>
    </w:p>
    <w:p>
      <w:r>
        <w:rPr>
          <w:color w:val="555555"/>
          <w:sz w:val="17"/>
        </w:rPr>
        <w:t xml:space="preserve">Zitiervorschlag: § 3 NW_28390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https://recht.nulegal.eu/gesetze/NW_28390/3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