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NW_28385 (Nordrhein-Westfalen) — Gleichstellungsbeauftragte</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Verwirklichung des Verfassungsgebots der Gleichberechtigung von Frau und Mann bestellt der Verband eine hauptamtlich tätige Gleichstellungsbeauftragte. Die Gleichstellungsbeauftragte wirkt bei allen Vorhaben und Maßnahmen des Verbandes mit, die die Belange von Frauen berühren oder Auswirkungen auf die Gleichberechtigung von Frau und Mann und die Anerkennung ihrer gleichberechtigten Stellung in der Gesellschaft haben.</w:t>
      </w:r>
    </w:p>
    <w:p>
      <w:r>
        <w:t xml:space="preserve">(2) Die Gleichstellungsbeauftragte kann in Angelegenheiten ihres Aufgabenbereiches an den Sitzungen der Verbandsversammlung, des Verbandsausschusses und der Ausschüsse teilnehmen. Ihr ist auf Wunsch das Wort zu erteilen. Sie kann die Öffentlichkeit über Angelegenheiten ihres Aufgabenbereichs unterrichten. Die Gleichstellungsbeauftragte kann in Angelegenheiten, die ihren Aufgabenbereich berühren, den Beschlussvorlagen der Regionaldirektorin oder des Regionaldirektors widersprechen; in diesem Fall hat die Vorsitzende oder der Vorsitzende der Verbandsversammlung diese auf den Widerspruch und seine wesentlichen Gründe hinzuweisen. Die Verbandsordnung kann weitere Regelungen treffen.</w:t>
      </w:r>
    </w:p>
    <w:p>
      <w:r>
        <w:rPr>
          <w:color w:val="555555"/>
          <w:sz w:val="17"/>
        </w:rPr>
        <w:t xml:space="preserve">Zitiervorschlag: § 17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