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NW_28382 (Nordrhein-Westfalen)</w:t>
      </w:r>
    </w:p>
    <w:p>
      <w:r>
        <w:rPr>
          <w:color w:val="555555"/>
          <w:sz w:val="18"/>
        </w:rPr>
        <w:t xml:space="preserve">FoVDV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Zierzapfen dürfen nur zu folgenden Zeiten geerntet werden:</w:t>
      </w:r>
    </w:p>
    <w:p>
      <w:r>
        <w:t xml:space="preserve">1. Lärchenarten vom 1. Mai bis 30. September,</w:t>
      </w:r>
    </w:p>
    <w:p>
      <w:r>
        <w:t xml:space="preserve">2. Erlenarten vom 1. Mai bis 31. Juli,</w:t>
      </w:r>
    </w:p>
    <w:p>
      <w:r>
        <w:t xml:space="preserve">3. Douglasie vom 1. November bis 31. Mai,</w:t>
      </w:r>
    </w:p>
    <w:p>
      <w:r>
        <w:t xml:space="preserve">4. alle übrigen Nadelbaumarten vom 1. April bis 30. September.</w:t>
      </w:r>
    </w:p>
    <w:p>
      <w:r>
        <w:rPr>
          <w:color w:val="555555"/>
          <w:sz w:val="17"/>
        </w:rPr>
        <w:t xml:space="preserve">Zitiervorschlag: § 4 NW_28382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https://recht.nulegal.eu/gesetze/NW_28382/4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