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NW_28380 (Nordrhein-Westfalen)</w:t>
      </w:r>
    </w:p>
    <w:p>
      <w:r>
        <w:rPr>
          <w:color w:val="555555"/>
          <w:sz w:val="18"/>
        </w:rPr>
        <w:t xml:space="preserve">Verordnung über die Zuständigkeit für die Erteilung einer Genehmigung zur Durchführung von Notfallrettung und Krankentransport mit Luftfahrzeugen durch Unternehmen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Erfahrungen mit dieser Verordnung ist der Landesregierung bis zum 31. Dezember 2009 zu berichten.</w:t>
      </w:r>
    </w:p>
    <w:p>
      <w:r>
        <w:rPr>
          <w:color w:val="555555"/>
          <w:sz w:val="17"/>
        </w:rPr>
        <w:t xml:space="preserve">Zitiervorschlag: § 3 NW_28380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https://recht.nulegal.eu/gesetze/NW_28380/3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NW_28380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