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NW_28379 (Nordrhein-Westfalen) — Beitragseinheit, Gesamtzahl der Delegierten, Amtszeit(Zu §§ 12, 13 Abs. 4 RuhrVG)</w:t>
      </w:r>
    </w:p>
    <w:p>
      <w:r>
        <w:rPr>
          <w:color w:val="555555"/>
          <w:sz w:val="18"/>
        </w:rPr>
        <w:t xml:space="preserve">Bekanntmachung der Neufassung der Satzung für den Ruhrverband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Ein Einhundertfünfzigstel der Summe aller gemäß § 12 Abs. 2 RuhrVG zugrundezulegenden, auf volle Euro abgerundeten Jahresbeiträge ergibt eine Beitragseinheit.</w:t>
      </w:r>
    </w:p>
    <w:p>
      <w:r>
        <w:t xml:space="preserve">(2) Die Gesamtzahl der Delegierten ergibt sich aus der Summe der benannten und gewählten Delegierten gemäß § 12 Abs. 2 und 3 RuhrVG und den zwei Delegierten gemäß § 12 Abs. 4 RuhrVG.</w:t>
      </w:r>
    </w:p>
    <w:p>
      <w:r>
        <w:t xml:space="preserve">(3) Die Amtszeit der Delegierten endet mit Konstituierung der neuen Verbandsversammlung, die alle fünf Jahre erfolgt (§ 13 Abs. 4 RuhrVG).</w:t>
      </w:r>
    </w:p>
    <w:p>
      <w:r>
        <w:rPr>
          <w:color w:val="555555"/>
          <w:sz w:val="17"/>
        </w:rPr>
        <w:t xml:space="preserve">Zitiervorschlag: § 3 NW_28379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https://recht.nulegal.eu/gesetze/NW_28379/3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