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NW_28355 (Nordrhein-Westfalen) — Zuständigkeiten</w:t>
      </w:r>
    </w:p>
    <w:p>
      <w:r>
        <w:rPr>
          <w:color w:val="555555"/>
          <w:sz w:val="18"/>
        </w:rPr>
        <w:t xml:space="preserve">SeilbG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Genehmigungs-, Aufsichts- und Planfeststellungsbehörde ist die Bezirksregierung, in deren Bereich die Seilbahn betrieben wird. Die Bezirksregierung Arnsberg ist für die Marktüberwachung im Sinne des § 2 des Seilbahndurchführungsgesetzes vom 30. Juni 2017 (BGBl. I S. 2159) in der jeweils geltenden Fassung zuständig.</w:t>
      </w:r>
    </w:p>
    <w:p>
      <w:r>
        <w:rPr>
          <w:color w:val="555555"/>
          <w:sz w:val="17"/>
        </w:rPr>
        <w:t xml:space="preserve">Zitiervorschlag: § 18 NW_28355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https://recht.nulegal.eu/gesetze/NW_28355/18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