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NW_28315 (Nordrhein-Westfalen) — Sicherstellung</w:t>
      </w:r>
    </w:p>
    <w:p>
      <w:r>
        <w:rPr>
          <w:color w:val="555555"/>
          <w:sz w:val="18"/>
        </w:rPr>
        <w:t xml:space="preserve">PolG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Polizei kann eine Sache sicherstellen,</w:t>
      </w:r>
    </w:p>
    <w:p>
      <w:r>
        <w:t xml:space="preserve">1. um eine gegenwärtige Gefahr abzuwehren,</w:t>
      </w:r>
    </w:p>
    <w:p>
      <w:r>
        <w:t xml:space="preserve">2. um den Eigentümer oder den rechtmäßigen Inhaber der tatsächlichen Gewalt vor Verlust oder Beschädigung einer Sache zu schützen,</w:t>
      </w:r>
    </w:p>
    <w:p>
      <w:r>
        <w:t xml:space="preserve">3. wenn sie von einer Person mitgeführt wird, die nach diesem Gesetz oder anderen Rechtsvorschriften festgehalten wird, und die Sache verwendet werden kann, um</w:t>
      </w:r>
    </w:p>
    <w:p>
      <w:r>
        <w:t xml:space="preserve">a) sich zu töten oder zu verletzen,</w:t>
      </w:r>
    </w:p>
    <w:p>
      <w:r>
        <w:t xml:space="preserve">b) Leben oder Gesundheit anderer zu schädigen,</w:t>
      </w:r>
    </w:p>
    <w:p>
      <w:r>
        <w:t xml:space="preserve">c) fremde Sachen zu beschädigen oder</w:t>
      </w:r>
    </w:p>
    <w:p>
      <w:r>
        <w:t xml:space="preserve">d) die Flucht zu ermöglichen oder zu erleichtern.</w:t>
      </w:r>
    </w:p>
    <w:p>
      <w:r>
        <w:rPr>
          <w:color w:val="555555"/>
          <w:sz w:val="17"/>
        </w:rPr>
        <w:t xml:space="preserve">Zitiervorschlag: § 43 NW_28315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https://recht.nulegal.eu/gesetze/NW_28315/43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