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24a NW_28315 (Nordrhein-Westfalen) — Weiterverarbeitung zu wissenschaftlichen Zwecken</w:t>
      </w:r>
    </w:p>
    <w:p>
      <w:r>
        <w:rPr>
          <w:color w:val="555555"/>
          <w:sz w:val="18"/>
        </w:rPr>
        <w:t xml:space="preserve">PolG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Abweichend von den §§ 17 und 40 des Datenschutzgesetzes Nordrhein-Westfalen ist eine Weiterverarbeitung oder Übermittlung von personenbezogenen Daten, die aus Maßnahmen nach § 18 erlangt wurden, ausgeschlossen. Dies gilt nicht, soweit die Weiterverarbeitung für die polizeiliche Eigenforschung und Evaluierung unerlässlich ist.</w:t>
      </w:r>
    </w:p>
    <w:p>
      <w:r>
        <w:t xml:space="preserve">(2) Personenbezogene Daten dürfen nur an Amtsträger, für den öffentlichen Dienst besonders Verpflichtete oder Personen, die zur Geheimhaltung verpflichtet worden sind, übermittelt werden.</w:t>
      </w:r>
    </w:p>
    <w:p>
      <w:r>
        <w:t xml:space="preserve">(3) Durch geeignete technische und organisatorische Maßnahmen hat die wissenschaftliche Forschung betreibende Stelle zu gewährleisten, dass die Daten gegen unbefugte Kenntnisnahme geschützt sind.</w:t>
      </w:r>
    </w:p>
    <w:p>
      <w:r>
        <w:rPr>
          <w:color w:val="555555"/>
          <w:sz w:val="17"/>
        </w:rPr>
        <w:t xml:space="preserve">Zitiervorschlag: § 24a NW_28315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https://recht.nulegal.eu/gesetze/NW_28315/24a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