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NW_28315 (Nordrhein-Westfalen) — Erkennungsdienstliche Maßnahmen</w:t>
      </w:r>
    </w:p>
    <w:p>
      <w:r>
        <w:rPr>
          <w:color w:val="555555"/>
          <w:sz w:val="18"/>
        </w:rPr>
        <w:t xml:space="preserve">PolG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Polizei kann erkennungsdienstliche Maßnahmen vornehmen, wenn</w:t>
      </w:r>
    </w:p>
    <w:p>
      <w:r>
        <w:t xml:space="preserve">1. dies für eine nach § 12 und § 12a zulässige Identitätsfeststellung unbedingt erforderlich ist, insbesondere wenn dies auf andere Weise nicht oder nur unter erheblichen Schwierigkeiten möglich ist,</w:t>
      </w:r>
    </w:p>
    <w:p>
      <w:r>
        <w:t xml:space="preserve">2. das zur vorbeugenden Bekämpfung von Straftaten unbedingt erforderlich ist, weil die betroffene Person verdächtig ist, eine Tat begangen zu haben, die mit Strafe bedroht ist und wegen der Art und Ausführung der Tat die Gefahr der Wiederholung besteht.</w:t>
      </w:r>
    </w:p>
    <w:p>
      <w:r>
        <w:t xml:space="preserve">(2) Ist die Identität festgestellt, sind in den Fällen des Absatzes 1 Nr. 1 die im Zusammenhang mit der Feststellung angefallenen erkennungsdienstlichen Unterlagen zu vernichten, es sei denn, ihre weitere Aufbewahrung ist nach Absatz 1 Nr. 2 oder anderen Rechtsvorschriften zulässig.</w:t>
      </w:r>
    </w:p>
    <w:p>
      <w:r>
        <w:t xml:space="preserve">(3) Die betroffene Person ist bei Vornahme der Maßnahme darüber zu belehren, dass sie die Vernichtung der erkennungsdienstlichen Unterlagen verlangen kann, wenn die Voraussetzungen für ihre weitere Aufbewahrung entfallen sind.</w:t>
      </w:r>
    </w:p>
    <w:p>
      <w:r>
        <w:t xml:space="preserve">(4) Erkennungsdienstliche Maßnahmen sind insbesondere</w:t>
      </w:r>
    </w:p>
    <w:p>
      <w:r>
        <w:t xml:space="preserve">1. die Abnahme von Finger- und Handflächenabdrücken,</w:t>
      </w:r>
    </w:p>
    <w:p>
      <w:r>
        <w:t xml:space="preserve">2. die Aufnahme von Lichtbildern,</w:t>
      </w:r>
    </w:p>
    <w:p>
      <w:r>
        <w:t xml:space="preserve">3. die Feststellung äußerer körperlicher Merkmale,</w:t>
      </w:r>
    </w:p>
    <w:p>
      <w:r>
        <w:t xml:space="preserve">4. Messungen.</w:t>
      </w:r>
    </w:p>
    <w:p>
      <w:r>
        <w:rPr>
          <w:color w:val="555555"/>
          <w:sz w:val="17"/>
        </w:rPr>
        <w:t xml:space="preserve">Zitiervorschlag: § 14 NW_28315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https://recht.nulegal.eu/gesetze/NW_28315/14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