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NW_28312 (Nordrhein-Westfalen)</w:t>
      </w:r>
    </w:p>
    <w:p>
      <w:r>
        <w:rPr>
          <w:color w:val="555555"/>
          <w:sz w:val="18"/>
        </w:rPr>
        <w:t xml:space="preserve">Bekanntmachung des Abkommens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beteiligen sich an der Eignungsprüfung durch Benennung von Prüferinnen und Prüfern, die durch die Justizministerien der Länder erfolgt.</w:t>
      </w:r>
    </w:p>
    <w:p>
      <w:r>
        <w:t xml:space="preserve">(2) Die Bestellung der Prüferinnen und Prüfer wird durch das Land Nordrhein-Westfalen vorgenommen.</w:t>
      </w:r>
    </w:p>
    <w:p>
      <w:r>
        <w:rPr>
          <w:color w:val="555555"/>
          <w:sz w:val="17"/>
        </w:rPr>
        <w:t xml:space="preserve">Zitiervorschlag: § 2 NW_28312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