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NW_28312 (Nordrhein-Westfalen)</w:t>
      </w:r>
    </w:p>
    <w:p>
      <w:r>
        <w:rPr>
          <w:color w:val="555555"/>
          <w:sz w:val="18"/>
        </w:rPr>
        <w:t xml:space="preserve">Bekanntmachung des Abkommens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bilden gemäß § 18 Abs. 2 Satz 1 des Gesetzes über die Tätigkeit europäischer Rechtsanwälte in Deutschland vom 9. März 2000 (BGBl. I S. 182, 1349) ein gemeinsames Prüfungsamt.</w:t>
      </w:r>
    </w:p>
    <w:p>
      <w:r>
        <w:t xml:space="preserve">(2) Das gemeinsame Prüfungsamt ist das Landesjustizprüfungsamt Nordrhein-Westfalen. In dieser Funktion führt es die Bezeichnung "Gemeinsames Prüfungsamt der Länder Hessen, Nordrhein-Westfalen, Rheinland-Pfalz, Saarland und Thüringen zur Abnahme der Eignungsprüfung für die Zulassung zur Rechtsanwaltschaft".</w:t>
      </w:r>
    </w:p>
    <w:p>
      <w:r>
        <w:rPr>
          <w:color w:val="555555"/>
          <w:sz w:val="17"/>
        </w:rPr>
        <w:t xml:space="preserve">Zitiervorschlag: § 1 NW_28312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