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NW_28295 (Nordrhein-Westfalen)</w:t>
      </w:r>
    </w:p>
    <w:p>
      <w:r>
        <w:rPr>
          <w:color w:val="555555"/>
          <w:sz w:val="18"/>
        </w:rPr>
        <w:t xml:space="preserve">Verordnung zur Durchführung des Waffengesetzes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für die Prüfung der Fachkunde nach § 22 Abs. 1 Waffengesetz sind</w:t>
      </w:r>
    </w:p>
    <w:p>
      <w:r>
        <w:t xml:space="preserve">1. das Polizeipräsidium Köln für die Regierungsbezirke Düsseldorf und Köln,</w:t>
      </w:r>
    </w:p>
    <w:p>
      <w:r>
        <w:t xml:space="preserve">2. das Polizeipräsidium Münster für die Regierungsbezirke Münster, Arnsberg und Detmold.</w:t>
      </w:r>
    </w:p>
    <w:p>
      <w:r>
        <w:t xml:space="preserve">(2) Die Geschäftsführung für die Abnahme der Prüfung nach § 22 Abs. 1 Waffengesetz wird im Fall des Absatzes 1 Nr. 1 der Industrie und Handelskammer zu Düsseldorf und im Falle des Absatzes 1 Nr. 2 der Industrie und Handelskammer zu Münster übertragen.</w:t>
      </w:r>
    </w:p>
    <w:p>
      <w:r>
        <w:t xml:space="preserve">(3) Zuständige Behörden für die Abnahme der Prüfung nach § 2 Abs. 1 Allgemeine Waffengesetz-Verordnung (AWaffV) vom 27. Oktober 2003 (BGBl. I S. 2123) sind</w:t>
      </w:r>
    </w:p>
    <w:p>
      <w:r>
        <w:t xml:space="preserve">1. das Polizeipräsidium Dortmund für den Regierungsbezirk Arnsberg,</w:t>
      </w:r>
    </w:p>
    <w:p>
      <w:r>
        <w:t xml:space="preserve">2. das Polizeipräsidium Bielefeld für den Regierungsbezirk Detmold,</w:t>
      </w:r>
    </w:p>
    <w:p>
      <w:r>
        <w:t xml:space="preserve">3. das Polizeipräsidium Düsseldorf für den Regierungsbezirk Düsseldorf,</w:t>
      </w:r>
    </w:p>
    <w:p>
      <w:r>
        <w:t xml:space="preserve">4. das Polizeipräsidium Köln für den Regierungsbezirk Köln,</w:t>
      </w:r>
    </w:p>
    <w:p>
      <w:r>
        <w:t xml:space="preserve">5. das Polizeipräsidium Münster für den Regierungsbezirk Münster.</w:t>
      </w:r>
    </w:p>
    <w:p>
      <w:r>
        <w:t xml:space="preserve">Als Vorsitzenden oder als Beisitzer des Prüfungsausschusses dürfen die Polizeipräsidien Angehörige anderer Landesbehörden und Einrichtungen berufen.</w:t>
      </w:r>
    </w:p>
    <w:p>
      <w:r>
        <w:t xml:space="preserve">(4) Die staatliche Anerkennung von Lehrgängen zur Vermittlung der Sachkunde im Umgang mit Waffen und Munition nach § 3 Abs. 2 der Allgemeinen Waffengesetz-Verordnung (AWaffV) sprechen die in Absatz 3 genannten Polizeipräsidien jeweils für den Regierungsbezirk aus, für den sie nach Absatz 3 zuständig sind. Die örtliche Zuständigkeit richtet sich nach dem Ort, an dem der Lehrgang zur Vermittlung der Sachkunde stattfindet.</w:t>
      </w:r>
    </w:p>
    <w:p>
      <w:r>
        <w:rPr>
          <w:color w:val="555555"/>
          <w:sz w:val="17"/>
        </w:rPr>
        <w:t xml:space="preserve">Zitiervorschlag: § 2 NW_28295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