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NW_28292 (Nordrhein-Westfalen) — Abschluss von Verwaltungsvereinbarungen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Abschluss von Verwaltungsvereinbarungen nach § 41 Absatz 3 und § 42 Absatz 2 Satz 3 erfolgt mit Zustimmung des Verwaltungsrats. Der/die Intendant(in) informiert den Rundfunkrat über den Inhalt von Abschlüssen nach Satz 1.</w:t>
      </w:r>
    </w:p>
    <w:p>
      <w:r>
        <w:t xml:space="preserve">G.</w:t>
      </w:r>
    </w:p>
    <w:p>
      <w:r>
        <w:t xml:space="preserve">Schlussbestimmung</w:t>
      </w:r>
    </w:p>
    <w:p>
      <w:r>
        <w:rPr>
          <w:color w:val="555555"/>
          <w:sz w:val="17"/>
        </w:rPr>
        <w:t xml:space="preserve">Zitiervorschlag: § 43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