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3a NW_28292 (Nordrhein-Westfalen) — Beteiligungen</w:t>
      </w:r>
    </w:p>
    <w:p>
      <w:r>
        <w:rPr>
          <w:color w:val="555555"/>
          <w:sz w:val="18"/>
        </w:rPr>
        <w:t xml:space="preserve">Satzung des Westdeutschen Rundfunks Köln,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WDR kann sich nach Maßgabe des § 45 WDR-Gesetz an Unternehmen beteiligen. Das Beteiligungsmanagement hat sicherzustellen, dass die Aktivitäten der Beteiligungsunternehmen sich im Rahmen der für den WDR geltenden gesetzlichen Vorgaben bewegen. Der/die Intendant(in) legt dem Rundfunkrat und dem Verwaltungsrat jährlich einen Beteiligungsbericht vor.</w:t>
      </w:r>
    </w:p>
    <w:p>
      <w:r>
        <w:t xml:space="preserve">B.</w:t>
      </w:r>
    </w:p>
    <w:p>
      <w:r>
        <w:t xml:space="preserve">Organe</w:t>
      </w:r>
    </w:p>
    <w:p>
      <w:r>
        <w:t xml:space="preserve">I.</w:t>
      </w:r>
    </w:p>
    <w:p>
      <w:r>
        <w:t xml:space="preserve">Rundfunkrat</w:t>
      </w:r>
    </w:p>
    <w:p>
      <w:r>
        <w:rPr>
          <w:color w:val="555555"/>
          <w:sz w:val="17"/>
        </w:rPr>
        <w:t xml:space="preserve">Zitiervorschlag: § 3a NW_28292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https://recht.nulegal.eu/gesetze/NW_28292/3a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