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NW_28292 (Nordrhein-Westfalen) — Verfahren zur Koordinierung mehrfacher Ernennung</w:t>
      </w:r>
    </w:p>
    <w:p>
      <w:r>
        <w:rPr>
          <w:color w:val="555555"/>
          <w:sz w:val="18"/>
        </w:rPr>
        <w:t xml:space="preserve">Satzung des Westdeutschen Rundfunks Köln,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Beabsichtigt der Rundfunkrat eine gleichzeitige Ernennung nach § 38, so kann er die Auswahl der zu ernennenden Person gemeinsam mit der beziehungsweise den weiteren beteiligten öffentlich-rechtlichen Rundfunkanstalt(en) koordinieren. Dazu stimmt er sich mit den zuständigen Gremien der anderen am Verfahren beteiligten öffentlich-rechtlichen Rundfunkanstalten ab.</w:t>
      </w:r>
    </w:p>
    <w:p>
      <w:r>
        <w:t xml:space="preserve">(2) Der Rundfunkrat kann dazu mit dem beziehungsweise den zuständigen Gremium/-en der weiteren beteiligten öffentlich-rechtlichen Rundfunkanstalt/-en eine gemeinsame Auswahlkommission bilden.</w:t>
      </w:r>
    </w:p>
    <w:p>
      <w:r>
        <w:t xml:space="preserve">(3) Die Eröffnung des Verfahrens zur Koordinierung mehrfacher Ernennung erfolgt durch Beschluss des Rundfunkrats.</w:t>
      </w:r>
    </w:p>
    <w:p>
      <w:r>
        <w:t xml:space="preserve">(4) Die gesetzlichen Rechte des Rundfunkrats zur Ernennung, erneuten Ernennung und Amtsenthebung nach § 49 Absatz 2 WDR‑Gesetz bleiben von der Koordinierung nach dieser Vorschrift unberührt.</w:t>
      </w:r>
    </w:p>
    <w:p>
      <w:r>
        <w:rPr>
          <w:color w:val="555555"/>
          <w:sz w:val="17"/>
        </w:rPr>
        <w:t xml:space="preserve">Zitiervorschlag: § 39 NW_28292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https://recht.nulegal.eu/gesetze/NW_28292/39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