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NW_28292 (Nordrhein-Westfalen) — Dienstvertrag, Vertretung</w:t>
      </w:r>
    </w:p>
    <w:p>
      <w:r>
        <w:rPr>
          <w:color w:val="555555"/>
          <w:sz w:val="18"/>
        </w:rPr>
        <w:t xml:space="preserve">Satzung des Westdeutschen Rundfunks Köln,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 dem/der Intendant(en/in) ist ein schriftlicher Dienstvertrag abzuschließen.</w:t>
      </w:r>
    </w:p>
    <w:p>
      <w:r>
        <w:t xml:space="preserve">(2) Die Intendantin oder der Intendant bestimmt ihre oder seine Stellvertretung aus dem Kreis der Direktorinnen und Direktoren gemäß § 24 Absatz 4 WDR-Gesetz. Im Falle einer geteilten Führung wird die Vertretung von dem/der jeweils diensthabenden Direktor/Direktorin allein ausgeübt.</w:t>
      </w:r>
    </w:p>
    <w:p>
      <w:r>
        <w:t xml:space="preserve">(3) Wenn nach Ablauf der Amtszeit des/der Intendant(en/in) die Wahrnehmung der Geschäfte durch den/die Intendant(en/in) gemäß § 24 Absatz 1 WDR-Gesetz nicht möglich ist, nimmt der/die nach Absatz 2 benannte Vertreter(in) des/der Intendant(en/in) die Befugnisse des/der Intendant(en/in) bis zum Amtsantritt des/der Nachfolger(s/in) wahr. Dies gilt entsprechend in den Fällen der Abberufung oder Amtsniederlegung des/der Intendant(en/in).</w:t>
      </w:r>
    </w:p>
    <w:p>
      <w:r>
        <w:t xml:space="preserve">(4) Die Wahlzeit der Direktor(en/innen) kann bei Zustimmung des Rundfunkrats über der Altersgrenze von 65 Jahren liegen.</w:t>
      </w:r>
    </w:p>
    <w:p>
      <w:r>
        <w:rPr>
          <w:color w:val="555555"/>
          <w:sz w:val="17"/>
        </w:rPr>
        <w:t xml:space="preserve">Zitiervorschlag: § 21 NW_28292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https://recht.nulegal.eu/gesetze/NW_28292/21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