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NW_28292 (Nordrhein-Westfalen) — Vorsitz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Verwaltungsrat wählt aus der Mitte seiner vom Rundfunkrat gewählten Mitglieder eine(n) Vorsitzende(n) und eine(n) stellvertretende(n) Vorsitzende(n) für die Dauer der Amtsperiode des Verwaltungsrats. § 5 Absatz 2 und 3 der Satzung gilt entsprechend.</w:t>
      </w:r>
    </w:p>
    <w:p>
      <w:r>
        <w:t xml:space="preserve">(2) Der/Die Vorsitzende führt die Geschäfte des Verwaltungsrats und leitet die Sitzungen. § 6 Absatz 2 und 3 der Satzung gilt entsprechend.</w:t>
      </w:r>
    </w:p>
    <w:p>
      <w:r>
        <w:rPr>
          <w:color w:val="555555"/>
          <w:sz w:val="17"/>
        </w:rPr>
        <w:t xml:space="preserve">Zitiervorschlag: § 17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