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68 NW_28287 (Nordrhein-Westfalen) — Vollzugsdienstkräfte</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Vollzugsdienstkräfte im Sinne dieses Gesetzes sind</w:t>
      </w:r>
    </w:p>
    <w:p>
      <w:r>
        <w:t xml:space="preserve">1. die Vollziehungsbeamten bei der Ausübung ihrer Befugnisse nach § 14,</w:t>
      </w:r>
    </w:p>
    <w:p>
      <w:r>
        <w:t xml:space="preserve">2. die Dienstkräfte der Ordnungsbehörden und der Sonderordnungsbehörden im Sinne des Ordnungsbehördengesetzes in der Fassung der Bekanntmachung vom 13. Mai 1980 (GV. NRW. S. 528) in der jeweils geltenden Fassung,</w:t>
      </w:r>
    </w:p>
    <w:p>
      <w:r>
        <w:t xml:space="preserve">3. die Ärzte und Beauftragten der unteren Gesundheitsbehörde und ihre Aufsichtsbehörden bei der Durchführung von Aufgaben nach dem Infektionsschutzgesetz vom 20. Juli 2000 (BGBl. I S. 1045) in der jeweils geltenden Fassung,</w:t>
      </w:r>
    </w:p>
    <w:p>
      <w:r>
        <w:t xml:space="preserve">4. die approbierten Tierärzte oder unter deren fachlicher Aufsicht stehenden anderen Personen nach § 24 des Tiergesundheitsgesetzes in der Fassung der Bekanntmachung vom 21. November 2018 (BGBl. I S. 1938) in der jeweils geltenden Fassung,</w:t>
      </w:r>
    </w:p>
    <w:p>
      <w:r>
        <w:t xml:space="preserve">5. die Vollzugsdienstkräfte der Eichverwaltung Nordrhein-Westfalen des Landesbetriebes Mess- und Eichwesen Nordrhein-Westfalen nach den §§ 52, 56 und 58 des Mess- und Eichgesetzes vom 25. Juli 2013 (BGBl. I S. 2722, 2723) in der jeweils geltenden Fassung,</w:t>
      </w:r>
    </w:p>
    <w:p>
      <w:r>
        <w:t xml:space="preserve">6. die nach § 42 Absatz 1 des Lebensmittel- und Futtermittelgesetzbuches in der Fassung der Bekanntmachung vom 15. September 2021 (BGBl. I S. 4253; 2022 I S. 28) in der jeweils geltenden Fassung mit der Überwachung beauftragten Personen,</w:t>
      </w:r>
    </w:p>
    <w:p>
      <w:r>
        <w:t xml:space="preserve">7. die Bediensteten der für die Überwachung zuständigen Behörden nach § 31 Absatz 1 des Weingesetzes in der Fassung der Bekanntmachung vom 18. Januar 2011 (BGBl. I S. 66) in der jeweils geltenden Fassung einschließlich der Weinkontrolleure,</w:t>
      </w:r>
    </w:p>
    <w:p>
      <w:r>
        <w:t xml:space="preserve">8. die bei Einsätzen zur Brandbekämpfung und bei der Hilfeleistung bei Unglücksfällen oder solchen öffentlichen Notständen, die durch Naturereignisse, Explosionen oder ähnliche Vorkommnisse verursacht werden, dienstlich tätigen Personen sowie die in ihrem Auftrag handelnden Personen nach den §§ 27 und 43 Absatz 1 des Gesetzes über den Brandschutz, die Hilfeleistung und den Katastrophenschutz vom 17. Dezember 2015 (GV. NRW. S. 886) in der jeweils geltenden Fassung,</w:t>
      </w:r>
    </w:p>
    <w:p>
      <w:r>
        <w:t xml:space="preserve">9. die nach § 29 des Luftverkehrsgesetzes in der Fassung der Bekanntmachung vom 10. Mai 2007 (BGBl. I S. 698) und § 5 des Luftsicherheitsgesetzes vom 11. Januar 2005 (BGBl. I S. 78), jeweils in der jeweils geltenden Fassung, mit der Wahrnehmung der Luftaufsicht und des Schutzes vor Angriffen auf die Sicherheit des Luftverkehrs beauftragten oder die als Hilfsorgane in bestimmten Fällen herangezogenen Personen,</w:t>
      </w:r>
    </w:p>
    <w:p>
      <w:r>
        <w:t xml:space="preserve">10. die mit Vollzugs-, Vollstreckungs- und Sicherungsmaßnahmen beauftragten Personen der Gerichte und Staatsanwaltschaften, jedoch nicht die Gerichtsvollzieher und die Vollziehungsbeamten der Justiz,</w:t>
      </w:r>
    </w:p>
    <w:p>
      <w:r>
        <w:t xml:space="preserve">11. die Personen, die der Dienstgewalt von Behörden des Landes, der Gemeinden und Gemeindeverbände sowie sonstiger der Aufsicht des Landes unterliegender Körperschaften und Anstalten des öffentlichen Rechts unterstehen, soweit sie kraft Gesetzes Ermittlungspersonen der Staatsanwaltschaft sind oder soweit sie nach den §§ 1 und 2 der Verordnung über die Ermittlungspersonen der Staatsanwaltschaft vom 30. April 1996 (GV. NRW. S. 180) in der jeweils geltenden Fassung zu Ermittlungspersonen der Staatsanwaltschaft bestellt sind und als solche handeln,</w:t>
      </w:r>
    </w:p>
    <w:p>
      <w:r>
        <w:t xml:space="preserve">12. die mit der Durchführung von Vollstreckungs-, Aufsichts-, Pflege- oder Erziehungsaufgaben beauftragten Dienstkräfte in Fachkrankenhäusern sowie Fachabteilungen für Psychiatrie und Psychotherapie und für Psychosomatische Medizin und Psychotherapie an Allgemeinkrankenhäusern und Universitätsklinika,</w:t>
      </w:r>
    </w:p>
    <w:p>
      <w:r>
        <w:t xml:space="preserve">13. die Fischereiaufseher nach § 54 des Landesfischereigesetzes in der Fassung der Bekanntmachung vom 22. Juni 1994 (GV. NRW. S. 516, ber. S. 864) in der jeweils geltenden Fassung,</w:t>
      </w:r>
    </w:p>
    <w:p>
      <w:r>
        <w:t xml:space="preserve">14. die bestätigten Jagdaufseher nach § 25 des Bundesjagdgesetzes in der Fassung der Bekanntmachung vom 29. September 1976 (BGBl. I S. 2849) in der jeweils geltenden Fassung,</w:t>
      </w:r>
    </w:p>
    <w:p>
      <w:r>
        <w:t xml:space="preserve">15. die mit dem Forstschutz beauftragten Vollzugsdienstkräfte nach § 53 des Landesforstgesetzes in der Fassung der Bekanntmachung vom 24. April 1980 (GV. NRW. S. 546) in der jeweils geltenden Fassung und</w:t>
      </w:r>
    </w:p>
    <w:p>
      <w:r>
        <w:t xml:space="preserve">16. die Dienstkräfte der Kfz-Innungen in Ausübung ihrer Befugnisse nach § 29 der Straßenverkehrs-Zulassungs-Ordnung vom 26. April 2012 (BGBl. I S. 679), die zuletzt durch Artikel 8 der Verordnung vom 20. Juli 2023 (BGBl. 2023 I Nr. 199) geändert worden ist, in Verbindung mit Nummer 8.1.1 der Anlage VIIIc und Nummer 2.4 der Anlage VIIId der Straßenverkehrs-Zulassungs-Ordnung sowie nach § 41a Absatz 5 und 6 der Straßenverkehrs-Zulassungs-Ordnung in Verbindung mit Nummer 3.2 der Anlage XVII und Nummer 2.4 der Anlage VIIId der Straßen-verkehrs-Zulassungs-Ordnung sowie nach § 29 der Straßenverkehrs-Zulassungs-Ordnung in Verbindung mit Nummer 4.3 der Anlage VIII und Nummer 2.2 und 2.3 der Anlage VIIId der Straßenverkehrs-Zulassungs-Ordnung.</w:t>
      </w:r>
    </w:p>
    <w:p>
      <w:r>
        <w:t xml:space="preserve">Hinsichtlich des Jagdschutzes sind die Jagdausübungsberechtigten den Jagdaufsehern in Satz 1 Nummer 15 gleichgestellt.</w:t>
      </w:r>
    </w:p>
    <w:p>
      <w:r>
        <w:t xml:space="preserve">(2) Vollzugsdienstkräfte müssen einen behördlichen Ausweis bei sich führen. Sie müssen den Ausweis bei Anwendung unmittelbaren Zwanges auf Verlangen vorzeigen. Das gilt nicht, wenn</w:t>
      </w:r>
    </w:p>
    <w:p>
      <w:r>
        <w:t xml:space="preserve">1. die Umstände es nicht zulassen oder</w:t>
      </w:r>
    </w:p>
    <w:p>
      <w:r>
        <w:t xml:space="preserve">2. unmittelbarer Zwang innerhalb der Dienstgebäude der Gerichte und Staatsanwaltschaften oder innerhalb der in § 66 Absatz 1 Nummer 3 genannten Anstalten ausgeübt wird.</w:t>
      </w:r>
    </w:p>
    <w:p>
      <w:r>
        <w:t xml:space="preserve">(3) Die Landesregierung wird ermächtigt, durch Rechtsverordnung das Verzeichnis der Vollzugsdienstkräfte zu ändern und zu ergänzen, soweit das durch bundesgesetzliche Regelungen erforderlich wird.</w:t>
      </w:r>
    </w:p>
    <w:p>
      <w:r>
        <w:t xml:space="preserve">(4) Die Dienstkräfte der Vollzugsbehörden sind nicht berechtigt, bei der Anwendung unmittelbaren Zwanges ohne besondere gesetzliche Ermächtigung Waffengewalt anzuwenden.</w:t>
      </w:r>
    </w:p>
    <w:p>
      <w:r>
        <w:rPr>
          <w:color w:val="555555"/>
          <w:sz w:val="17"/>
        </w:rPr>
        <w:t xml:space="preserve">Zitiervorschlag: § 68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https://recht.nulegal.eu/gesetze/NW_28287/68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