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NW_28287 (Nordrhein-Westfalen) — Zulässigkeit des unmittelbaren Zwanges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Unmittelbarer Zwang kann von Vollzugsdienstkräften in rechtmäßiger Ausübung öffentlicher Gewalt angewendet werden,</w:t>
      </w:r>
    </w:p>
    <w:p>
      <w:r>
        <w:t xml:space="preserve">1. soweit die Anwendung gesetzlich zugelassen ist;</w:t>
      </w:r>
    </w:p>
    <w:p>
      <w:r>
        <w:t xml:space="preserve">2. zur Ausführung von Vollzugs-, Vollstreckungs- und Sicherungsmaßnahmen der Gerichte und Staatsanwaltschaften;</w:t>
      </w:r>
    </w:p>
    <w:p>
      <w:r>
        <w:t xml:space="preserve">3. zur Durchführung von Vollstreckungs-, Aufsichts-, Pflege- oder Erziehungsaufgaben gegenüber Personen, deren Unterbringung in einer Heil- und Pflegeanstalt, einer Entziehungsanstalt für Suchtkranke oder in einer abgeschlossenen Krankenanstalt oder in einem abgeschlossenen Teil einer Krankenanstalt angeordnet ist.</w:t>
      </w:r>
    </w:p>
    <w:p>
      <w:r>
        <w:t xml:space="preserve">(2) Gesetzliche Vorschriften, nach denen unmittelbarer Zwang nur unter Beachtung weiterer Erfordernisse ausgeübt werden darf, bleiben unberührt.</w:t>
      </w:r>
    </w:p>
    <w:p>
      <w:r>
        <w:rPr>
          <w:color w:val="555555"/>
          <w:sz w:val="17"/>
        </w:rPr>
        <w:t xml:space="preserve">Zitiervorschlag: § 66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https://recht.nulegal.eu/gesetze/NW_28287/66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