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NW_28251 (Nordrhein-Westfalen) — Genehmigung von Geschäften</w:t>
      </w:r>
    </w:p>
    <w:p>
      <w:r>
        <w:rPr>
          <w:color w:val="555555"/>
          <w:sz w:val="18"/>
        </w:rPr>
        <w:t xml:space="preserve">Altlastensanierungs- und Altlastenaufbereitungsverbandsgesetz- AAVG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Verband bedarf der Genehmigung durch die Aufsichtsbehörde</w:t>
      </w:r>
    </w:p>
    <w:p>
      <w:r>
        <w:t xml:space="preserve">1. zur unentgeltlichen Veräußerung von Vermögensgegenständen und zur unentgeltlichen Überlassung der Nutzung von Vermögensgegenständen,</w:t>
      </w:r>
    </w:p>
    <w:p>
      <w:r>
        <w:t xml:space="preserve">2. zur entgeltlichen Veräußerung von Vermögensgegenständen und zur entgeltlichen Überlassung der Nutzung von Vermögensgegenständen auf Dauer, wenn die Erlöse bzw. Entgelte nicht dem Vermögensplan des Verbandes zugeführt werden,</w:t>
      </w:r>
    </w:p>
    <w:p>
      <w:r>
        <w:t xml:space="preserve">3. zur Gewährung von Darlehen über 10.000 Euro an Dienstkräfte des Verbandes, auch soweit diese ausgeschieden sind,</w:t>
      </w:r>
    </w:p>
    <w:p>
      <w:r>
        <w:t xml:space="preserve">4. zu sonstigen Verträgen mit den in §§ 13 Abs. 1 und 16 Abs. 1 aufgeführten Personen, soweit es sich nicht um Geschäfte im Rahmen der laufenden Verwaltung handelt,</w:t>
      </w:r>
    </w:p>
    <w:p>
      <w:r>
        <w:t xml:space="preserve">5. zur Bestellung von Sicherheiten und zur Übernahme von Bürgschaften, Garantien oder sonstigen Gewährleistungen, wenn die Höhe der Belastung nicht in einem angemessenen Verhältnis zu der Finanzkraft des Verbandes steht,</w:t>
      </w:r>
    </w:p>
    <w:p>
      <w:r>
        <w:t xml:space="preserve">6. zur Gewährung von Darlehen über 25.000 Euro an Dritte, die in unmittelbarem Zusammenhang mit der Durchführung von Verbandsaufgaben (§ 2) und Aufträgen (§ 5) stehen.</w:t>
      </w:r>
    </w:p>
    <w:p>
      <w:r>
        <w:t xml:space="preserve">(2) Geschäfte nach Absatz 1, die der Verband ohne die erforderliche Genehmigung vornimmt, sind unwirksam. Die Gewährung von Darlehen an andere als die in Absatz 1 Nr. 3 und 6 genannten Personen und in § 3 Abs. 4 genannten Dritten ist unzulässig.</w:t>
      </w:r>
    </w:p>
    <w:p>
      <w:r>
        <w:t xml:space="preserve">Achter Teil</w:t>
      </w:r>
    </w:p>
    <w:p>
      <w:r>
        <w:t xml:space="preserve">Auflösung des Verbandes,</w:t>
      </w:r>
    </w:p>
    <w:p>
      <w:r>
        <w:t xml:space="preserve">Übergangsvorschriften</w:t>
      </w:r>
    </w:p>
    <w:p>
      <w:r>
        <w:rPr>
          <w:color w:val="555555"/>
          <w:sz w:val="17"/>
        </w:rPr>
        <w:t xml:space="preserve">Zitiervorschlag: § 26 NW_28251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https://recht.nulegal.eu/gesetze/NW_28251/26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