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NW_28251 (Nordrhein-Westfalen) — Vertretung des Verbandes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Geschäftsführerin oder der Geschäftsführer vertritt im Rahmen der laufenden Geschäfte den Verband gerichtlich und außergerichtlich. In allen übrigen Fällen vertritt die oder der Vorsitzende des Vorstandes den Verband.</w:t>
      </w:r>
    </w:p>
    <w:p>
      <w:r>
        <w:t xml:space="preserve">(2) Gegenüber der Geschäftsführerin oder dem Geschäftsführer wird der Verband durch den Vorstand, gegenüber dem Vorstand durch die Delegiertenversammlung nach näherer Bestimmung der Satzung vertreten.</w:t>
      </w:r>
    </w:p>
    <w:p>
      <w:r>
        <w:t xml:space="preserve">(3) Verpflichtende Erklärungen des Verbandes bedürfen der Schriftform. Die Vertretung und Unterschriftsbefugnisse werden durch die Geschäftsordnung für die Verbandsverwaltung, die die Geschäftsführerin oder der Geschäftsführer mit Zustimmung des Vorstands erlässt, geregelt.</w:t>
      </w:r>
    </w:p>
    <w:p>
      <w:r>
        <w:t xml:space="preserve">Fünfter Teil</w:t>
      </w:r>
    </w:p>
    <w:p>
      <w:r>
        <w:t xml:space="preserve">Wirtschaftsführung und Rechnungswesen,</w:t>
      </w:r>
    </w:p>
    <w:p>
      <w:r>
        <w:t xml:space="preserve">Beiträge</w:t>
      </w:r>
    </w:p>
    <w:p>
      <w:r>
        <w:rPr>
          <w:color w:val="555555"/>
          <w:sz w:val="17"/>
        </w:rPr>
        <w:t xml:space="preserve">Zitiervorschlag: § 17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