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NW_28244 (Nordrhein-Westfalen) — Beiträge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Schuldner der Beiträge für die freiwillige Versicherung ist der/die Versicherungsnehmer/-in.</w:t>
      </w:r>
    </w:p>
    <w:p>
      <w:r>
        <w:t xml:space="preserve">(2) entfallen</w:t>
      </w:r>
    </w:p>
    <w:p>
      <w:r>
        <w:t xml:space="preserve">(3) entfallen</w:t>
      </w:r>
    </w:p>
    <w:p>
      <w:r>
        <w:t xml:space="preserve">(4) entfallen</w:t>
      </w:r>
    </w:p>
    <w:p>
      <w:r>
        <w:rPr>
          <w:color w:val="555555"/>
          <w:sz w:val="17"/>
        </w:rPr>
        <w:t xml:space="preserve">Zitiervorschlag: § 67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https://recht.nulegal.eu/gesetze/NW_28244/67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