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59h NW_28244 (Nordrhein-Westfalen) — Durchführungsvorschriften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Weitere Festlegungen zu sämtlichen Berechnungsparametern sowie der Berechnungsmethode</w:t>
      </w:r>
    </w:p>
    <w:p>
      <w:r>
        <w:t xml:space="preserve">a) des Einmalbetrags (§ 59b)</w:t>
      </w:r>
    </w:p>
    <w:p>
      <w:r>
        <w:t xml:space="preserve">b) der ratenweisen Tilgung (§ 59c)</w:t>
      </w:r>
    </w:p>
    <w:p>
      <w:r>
        <w:t xml:space="preserve">c) der nachträglichen Neuberechnung (§ 59d)</w:t>
      </w:r>
    </w:p>
    <w:p>
      <w:r>
        <w:t xml:space="preserve">regeln die als Anhang zu dieser Satzung beschlossenen Durchführungsvorschriften zu den §§ 15 ff., 59a ff. und 79 abschließend.</w:t>
      </w:r>
    </w:p>
    <w:p>
      <w:r>
        <w:t xml:space="preserve">Abschnitt II</w:t>
      </w:r>
    </w:p>
    <w:p>
      <w:r>
        <w:t xml:space="preserve">Pflichtversicherung</w:t>
      </w:r>
    </w:p>
    <w:p>
      <w:r>
        <w:rPr>
          <w:color w:val="555555"/>
          <w:sz w:val="17"/>
        </w:rPr>
        <w:t xml:space="preserve">Zitiervorschlag: § 59h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https://recht.nulegal.eu/gesetze/NW_28244/59h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