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NW_28244 (Nordrhein-Westfalen) — Anpassung der Betriebsrenten</w:t>
      </w:r>
    </w:p>
    <w:p>
      <w:r>
        <w:rPr>
          <w:color w:val="555555"/>
          <w:sz w:val="18"/>
        </w:rPr>
        <w:t xml:space="preserve">Satzung der Rheinischen Zusatzversorgungskasse - RZVK -,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Betriebsrenten werden jeweils zum 1. Juli - erstmals ab dem Jahr 2002 - um 1 v.H. ihres Betrages erhöht.</w:t>
      </w:r>
    </w:p>
    <w:p>
      <w:r>
        <w:rPr>
          <w:color w:val="555555"/>
          <w:sz w:val="17"/>
        </w:rPr>
        <w:t xml:space="preserve">Zitiervorschlag: § 37 NW_28244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https://recht.nulegal.eu/gesetze/NW_28244/37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