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NW_28244 (Nordrhein-Westfalen) — Sondervorschriften für Mitglieder eines Parlaments</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1Für Pflichtversicherte, die gemäß § 23 Absatz 2 des Abgeordnetengesetzes in der Fassung der Bekanntmachung vom 21. Februar 1996 (BGBl. I S. 326) in der jeweils geltenden Fassung in der gesetzlichen Rentenversicherung oder in einer berufsständischen Versorgungseinrichtung im Sinne des § 6 Absatz 1 Nummer 1 des Sechsten Buches Sozialgesetzbuch - Gesetzliche Rentenversicherung - in der Fassung der Bekanntmachung vom 19. Februar 2002 (BGBl. I S. 754, 1404, 3384) in der jeweils geltenden Fassung nachversichert worden sind, können für die Kalendermonate ihrer Mitgliedschaft im Deutschen Bundestag, für die bei bestehender Pflichtversicherung Aufwendungen für die Pflichtversicherung gemäß § 61 nicht entrichtet worden sind, diese Aufwendungen nachentrichtet werden. 2Für die Ermittlung der Versorgungspunkte sind jeweils die für die nachversicherten Kalenderjahre maßgebenden Altersfaktoren zugrunde zu legen.</w:t>
      </w:r>
    </w:p>
    <w:p>
      <w:r>
        <w:t xml:space="preserve">(2) 1Die nachzuentrichtenden Beträge können nur für alle in Absatz 1 genannten Monate in einer Summe eingezahlt werden. 2Die Nachentrichtung ist ausgeschlossen, wenn der Versicherungsfall eingetreten ist. Bemessungsgrundlage für die nachzuentrichtenden Beträge ist der monatliche Durchschnitt des Entgelts, das im Kalenderjahr vor dem Beginn der Mitgliedschaft im Deutschen Bundestag nach § 62 Abs. 2 zusatzversorgungspflichtig gewesen wäre, dynamisiert entsprechend der allgemeinen Einkommenserhöhung im öffentlichen Dienst. 3Die nachzuentrichtenden Beträge sind für jedes Kalenderjahr, das auf das Kalenderjahr folgt, für das die Beträge zu entrichten sind, mit jährlich 3,25 v.H. zu verzinsen.</w:t>
      </w:r>
    </w:p>
    <w:p>
      <w:r>
        <w:t xml:space="preserve">(3) 1Die Absätze 1 und 2 gelten für ehemalige Mitglieder des Europäischen Parlaments sowie für ehemalige Mitglieder des Parlaments eines Landes, deren Rechte und Pflichten aus dem Arbeitsverhältnis in vollem Umfang geruht haben, entsprechend, wenn das Gesetz über die Rechtsverhältnisse der Mitglieder dieses Parlaments eine Nachversicherung im Sinne des § 23 Abs. 2 des Abgeordnetengesetzes vorsieht. 2Mitglieder des Parlaments eines Landes, deren Rechte und Pflichten aus dem Arbeitsverhältnis nicht in vollem Umfang ruhen, sind bei Anwendung der Satzung so zu behandeln, als ob ihre Rechte und Pflichten aus dem Arbeitsverhältnis in vollem Umfang ruhten.</w:t>
      </w:r>
    </w:p>
    <w:p>
      <w:r>
        <w:t xml:space="preserve">2. Die freiwillige Versicherung</w:t>
      </w:r>
    </w:p>
    <w:p>
      <w:r>
        <w:rPr>
          <w:color w:val="555555"/>
          <w:sz w:val="17"/>
        </w:rPr>
        <w:t xml:space="preserve">Zitiervorschlag: § 22a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