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NW_28242 (Nordrhein-Westfalen)</w:t>
      </w:r>
    </w:p>
    <w:p>
      <w:r>
        <w:rPr>
          <w:color w:val="555555"/>
          <w:sz w:val="18"/>
        </w:rPr>
        <w:t xml:space="preserve">Satzung der Provinzial Holding Westfalen,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September 2002</w:t>
      </w:r>
    </w:p>
    <w:p>
      <w:r>
        <w:t xml:space="preserve">I.</w:t>
      </w:r>
    </w:p>
    <w:p>
      <w:r>
        <w:t xml:space="preserve">Allgemeine Bestimmungen</w:t>
      </w:r>
    </w:p>
    <w:p>
      <w:r>
        <w:rPr>
          <w:color w:val="555555"/>
          <w:sz w:val="17"/>
        </w:rPr>
        <w:t xml:space="preserve">Zitiervorschlag: Volltext NW_28242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