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NW_28224 (Nordrhein-Westfalen) — Allgemeine Pflichten</w:t>
      </w:r>
    </w:p>
    <w:p>
      <w:r>
        <w:rPr>
          <w:color w:val="555555"/>
          <w:sz w:val="18"/>
        </w:rPr>
        <w:t xml:space="preserve">Fn 6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Gutachten müssen unparteiisch und nach bestem Wissen und Gewissen erstellt werden. Organisatorische, wirtschaftliche, kapital- oder personalmäßige Verflechtungen mit Dritten, die im Einzelfall Zweifel an der Unabhängigkeit wecken können, sind den Auftraggebern vor der Auftragsannahme und soweit sich bis zur Gutachtenabgabe Änderungen ergeben anzuzeigen.</w:t>
      </w:r>
    </w:p>
    <w:p>
      <w:r>
        <w:t xml:space="preserve">(2) Sachverständige müssen eine Haftpflichtversicherung in angemessener Höhe abschließen und aufrechterhalten.</w:t>
      </w:r>
    </w:p>
    <w:p>
      <w:r>
        <w:t xml:space="preserve">(3) Sachverständige müssen bei Gutachten, bei denen die Einschaltung von Untersuchungsstellen nach dem Dritten Teil dieser Verordnung erforderlich ist, die zur Qualitätssicherung erforderliche gegenseitige Information der Beteiligten sicherstellen.</w:t>
      </w:r>
    </w:p>
    <w:p>
      <w:r>
        <w:rPr>
          <w:color w:val="555555"/>
          <w:sz w:val="17"/>
        </w:rPr>
        <w:t xml:space="preserve">Zitiervorschlag: § 7 NW_28224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https://recht.nulegal.eu/gesetze/NW_28224/7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