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NW_28223 (Nordrhein-Westfalen) — Zulassungsverfahren</w:t>
      </w:r>
    </w:p>
    <w:p>
      <w:r>
        <w:rPr>
          <w:color w:val="555555"/>
          <w:sz w:val="18"/>
        </w:rPr>
        <w:t xml:space="preserve">LMG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Zulassungsverfahren setzt einen schriftlichen Antrag voraus. Im Rahmen der Verfahren nach Abschnitt 9 ist ein Antrag auch in Textform möglich.</w:t>
      </w:r>
    </w:p>
    <w:p>
      <w:r>
        <w:t xml:space="preserve">(2) Der Antragsteller oder die Antragstellerin hat alle Angaben zu machen, alle Auskünfte zu erteilen und alle Unterlagen vorzulegen, die zur Prüfung des Zulassungsantrags erforderlich sind.</w:t>
      </w:r>
    </w:p>
    <w:p>
      <w:r>
        <w:t xml:space="preserve">(3) Für die Zulassung gelten § 26 Verwaltungsverfahrensgesetz für das Land Nordrhein-Westfalen in der jeweils geltenden Fassung und § 55 Absatz 1 bis 5 und 6 Satz 1 erste Alternative, Satz 2 sowie § 56 des Medienstaatsvertrages entsprechend.</w:t>
      </w:r>
    </w:p>
    <w:p>
      <w:r>
        <w:t xml:space="preserve">(4) Das Nähere regelt die LfM durch Satzung.</w:t>
      </w:r>
    </w:p>
    <w:p>
      <w:r>
        <w:rPr>
          <w:color w:val="555555"/>
          <w:sz w:val="17"/>
        </w:rPr>
        <w:t xml:space="preserve">Zitiervorschlag: § 7 NW_28223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https://recht.nulegal.eu/gesetze/NW_28223/7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