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NW_28214 (Nordrhein-Westfalen) — Fortgeltung von Dienstvereinbarungen</w:t>
      </w:r>
    </w:p>
    <w:p>
      <w:r>
        <w:rPr>
          <w:color w:val="555555"/>
          <w:sz w:val="18"/>
        </w:rPr>
        <w:t xml:space="preserve">Gesetz zur Errichtung der Landesbank Nordrhein-Westfalen und zur Umwandlung der Westdeutschen Landesbank Girozentrale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der Westdeutschen Landesbank Girozentrale im Zeitpunkt des Wirksamwerdens des Formwechsels (§ 10) bestehenden Dienstvereinbarungen gelten in der WestLB AG bis zum In-Kraft-Treten neuer Regelungen als Betriebsvereinbarungen weiter.</w:t>
      </w:r>
    </w:p>
    <w:p>
      <w:r>
        <w:t xml:space="preserve">(2) Gekündigte Dienstvereinbarungen, die in der Westdeutschen Landesbank Girozentrale Nachwirkung entfaltet haben, gelten in der WestLB AG als gekündigte Betriebsvereinbarungen nach Maßgabe der Bestimmungen des Betriebsverfassungsgesetzes vom 15. Januar 1972 (BGBl. I S. 13) in der Fassung der Bekanntmachung vom 25. September 2001 (BGBl. I S. 2518) weiter.</w:t>
      </w:r>
    </w:p>
    <w:p>
      <w:r>
        <w:rPr>
          <w:color w:val="555555"/>
          <w:sz w:val="17"/>
        </w:rPr>
        <w:t xml:space="preserve">Zitiervorschlag: § 13 NW_28214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