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NW_28211 (Nordrhein-Westfalen) — Fächer und Aufgabenfelder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am Oberstufen-Kolleg erfolgt in fachgebundenen Kursen oder in fächerverbindenden Kursen mit einem fachlichen Schwerpunkt.</w:t>
      </w:r>
    </w:p>
    <w:p>
      <w:r>
        <w:t xml:space="preserve">(2) Dem fachlichen Schwerpunkt entsprechend werden sie wie folgt Aufgabenfeldern zugeordnet:</w:t>
      </w:r>
    </w:p>
    <w:p>
      <w:r>
        <w:t xml:space="preserve">1. dem sprachlich-literarisch-künstlerischen Aufgabenfeld (Aufgabenfeld I): Deutsch, Englisch, Französisch, Latein, Russisch, Spanisch, Türkisch, Künste, Musik,</w:t>
      </w:r>
    </w:p>
    <w:p>
      <w:r>
        <w:t xml:space="preserve">2. dem gesellschaftswissenschaftlichen Aufgabenfeld (Aufgabenfeld II): Geographie, Geschichte, Pädagogik, Philosophie, Psychologie, Rechtswissenschaft, Soziologie, Wirtschaftswissenschaften,</w:t>
      </w:r>
    </w:p>
    <w:p>
      <w:r>
        <w:t xml:space="preserve">3. dem mathematisch-naturwissenschaftlichen Aufgabenfeld (Aufgabenfeld III): Biologie, Chemie, Geologie, Mathematik, Physik, Technik, Informatik, Umweltwissenschaften.</w:t>
      </w:r>
    </w:p>
    <w:p>
      <w:r>
        <w:t xml:space="preserve">Katholische Theologie, Evangelische Theologie und Sport sind keinem Aufgabenfeld zugeordnet.</w:t>
      </w:r>
    </w:p>
    <w:p>
      <w:r>
        <w:t xml:space="preserve">(3) Das Ministerium kann weitere Fächer zur Erprobung zulassen.</w:t>
      </w:r>
    </w:p>
    <w:p>
      <w:r>
        <w:rPr>
          <w:color w:val="555555"/>
          <w:sz w:val="17"/>
        </w:rPr>
        <w:t xml:space="preserve">Zitiervorschlag: § 8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