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NW_28211 (Nordrhein-Westfalen) — Projekte</w:t>
      </w:r>
    </w:p>
    <w:p>
      <w:r>
        <w:rPr>
          <w:color w:val="555555"/>
          <w:sz w:val="18"/>
        </w:rPr>
        <w:t xml:space="preserve">APO-OS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Projekte sind problem- und praxisorientiert. Sie ermöglichen handelnde Auseinandersetzung mit dem Verhältnis von Theorie und Praxis und Problemen der gesellschaftlichen Wirklichkeit sowie ästhetische Gestaltung und Erfahrung auch in Kooperation mit außerschulischen Partnern.</w:t>
      </w:r>
    </w:p>
    <w:p>
      <w:r>
        <w:t xml:space="preserve">(2) Projekte sind in Sequenzen der Studienfächer, der fächerübergreifenden Grundkurse oder der Fremdsprachenkurse eingebunden oder sie werden zu anderen Themen mit obligatorischer Vor- und Nachbereitung eingerichtet.</w:t>
      </w:r>
    </w:p>
    <w:p>
      <w:r>
        <w:t xml:space="preserve">(3) Jede Kollegiatin oder jeder Kollegiat hat an mindestens drei Projekten teilzunehmen; davon müssen mindestens zwei in Sequenzen (von Studienfächern, Grund- oder Fremdsprachenkursen) eingebunden sein.</w:t>
      </w:r>
    </w:p>
    <w:p>
      <w:r>
        <w:t xml:space="preserve">(4) An Stelle der fachbezogenen Projekte können Exkursionen treten, wenn sie im Curriculum des Studienfachs oder einer Fremdsprache vorgesehen sind und projektorientiert angelegt werden.</w:t>
      </w:r>
    </w:p>
    <w:p>
      <w:r>
        <w:rPr>
          <w:color w:val="555555"/>
          <w:sz w:val="17"/>
        </w:rPr>
        <w:t xml:space="preserve">Zitiervorschlag: § 11 NW_28211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https://recht.nulegal.eu/gesetze/NW_28211/11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