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NW_28199 (Nordrhein-Westfalen)</w:t>
      </w:r>
    </w:p>
    <w:p>
      <w:r>
        <w:rPr>
          <w:color w:val="555555"/>
          <w:sz w:val="18"/>
        </w:rPr>
        <w:t xml:space="preserve">Bekanntmachung der Verwaltungsvereinbarung über die Festsetzung eines Wasserschutzgebietes für die Wassergewinnungsanlagen Stollen 'Reuter', Stollen 'Grundseifen/Grube Klara' und Stollen 'Birker Ley' des Wasserbeschaffungsverbandes Birken, Verbandsgemeinde Kirchen, Landkreis Altenkirchen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Mai 2002</w:t>
      </w:r>
    </w:p>
    <w:p>
      <w:r>
        <w:t xml:space="preserve">Die Länder Nordrhein-Westfalen und Rheinland-Pfalz haben am 16. Januar 2002 / 3. März 2002 die Verwaltungsvereinbarung über die Festsetzung eines Wasserschutzgebietes für die Wassergewinnungsanlagen Stollen "Reuter", Stollen "Grundseifen/Grube Klara" und Stollen "Birker Ley" des Wasserbeschaffungsverbandes Birken, Verbandsgemeinde Kirchen, Landkreis Altenkirchen abgeschlossen</w:t>
      </w:r>
    </w:p>
    <w:p>
      <w:r>
        <w:t xml:space="preserve">Die Verwaltungsvereinbarung wird nachfolgend bekannt gemacht.</w:t>
      </w:r>
    </w:p>
    <w:p>
      <w:r>
        <w:t xml:space="preserve">Ministerium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des Landes Nordrhein-Westfalen</w:t>
      </w:r>
    </w:p>
    <w:p>
      <w:r>
        <w:t xml:space="preserve">In Vertretung</w:t>
      </w:r>
    </w:p>
    <w:p>
      <w:r>
        <w:t xml:space="preserve">Christiane F r i e d r i c h</w:t>
      </w:r>
    </w:p>
    <w:p>
      <w:r>
        <w:t xml:space="preserve">Verwaltungsvereinbarung</w:t>
      </w:r>
    </w:p>
    <w:p>
      <w:r>
        <w:t xml:space="preserve">über die Festsetzung eines Wasserschutzgebietes</w:t>
      </w:r>
    </w:p>
    <w:p>
      <w:r>
        <w:t xml:space="preserve">für die Gewinnungsanlagen Stollen "Reuter",</w:t>
      </w:r>
    </w:p>
    <w:p>
      <w:r>
        <w:t xml:space="preserve">Stollen "Grundseifen/Grube Klara" und Stollen "Birker Ley"</w:t>
      </w:r>
    </w:p>
    <w:p>
      <w:r>
        <w:t xml:space="preserve">des Wasserbeschaffungsverbandes Birken,</w:t>
      </w:r>
    </w:p>
    <w:p>
      <w:r>
        <w:t xml:space="preserve">Verbandsgemeinde Kirchen, Landkreis Altenkirchen</w:t>
      </w:r>
    </w:p>
    <w:p>
      <w:r>
        <w:t xml:space="preserve">Zwischen</w:t>
      </w:r>
    </w:p>
    <w:p>
      <w:r>
        <w:t xml:space="preserve">dem Land Rheinland-Pfalz, vertreten durch den Ministerpräsidenten, dieser vertreten durch die Ministerin für Umwelt und Forsten in Mainz,</w:t>
      </w:r>
    </w:p>
    <w:p>
      <w:r>
        <w:t xml:space="preserve">und</w:t>
      </w:r>
    </w:p>
    <w:p>
      <w:r>
        <w:t xml:space="preserve">dem Land Nordrhein-Westfalen, vertreten durch den Ministerpräsidenten, dieser vertreten durch die Ministerin für Umwelt und Naturschutz, Landwirtschaft und Verbraucherschutz in Düsseldorf,</w:t>
      </w:r>
    </w:p>
    <w:p>
      <w:r>
        <w:t xml:space="preserve">wird gemäß § 107 Abs. 2 Satz 2 des Wassergesetzes für das Land Rheinland-Pfalz vom 14. Dezember 1990 (GVBl. 1991, S. 11), zuletzt geändert durch Artikel 4 des Gesetzes vom 18. Dezember 2001 (GVBl. S. 303), BS 75-50 und § 140 Abs. 3 des Wassergesetzes für das Land Nordrhein-Westfalen in der Fassung der Bekanntmachung vom 25. Juni 1995 (GV. NRW. S. 926), zuletzt geändert durch Artikel 100 des Gesetzes zur Anpassung des Landesrechts an den Euro in Nordrhein-Westfalen vom 25. September 2001 (GV. NRW. S. 708) Folgendes vereinbart:</w:t>
      </w:r>
    </w:p>
    <w:p>
      <w:r>
        <w:rPr>
          <w:color w:val="555555"/>
          <w:sz w:val="17"/>
        </w:rPr>
        <w:t xml:space="preserve">Zitiervorschlag: Volltext NW_28199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