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NW_28181 (Nordrhein-Westfalen)</w:t>
      </w:r>
    </w:p>
    <w:p>
      <w:r>
        <w:rPr>
          <w:color w:val="555555"/>
          <w:sz w:val="18"/>
        </w:rPr>
        <w:t xml:space="preserve">Bekanntmachung des Verwaltungsabkommens zwischen den Ländern Hessen und Nordrhein-Westfalen über die Wahrnehmung polizeilicher Aufgaben auf Bundesautobahnen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Verwaltungsabkommen tritt am 1. Februar 2002 in Kraft. Gleichzeitig treten die Vereinbarungen zwischen den Ländern Hessen und Nordrhein-Westfalen über die Wahrnehmung vollzugspolizeilicher Aufgaben auf der früheren Bundesautobahn A 13 vom 19. Juli 1971 (Bekanntmachung: 15. Juni 1972 - GV. NRW. S. 178/ 22. Juli 1971 - StAnz. für das Land Hessen S. 1318) und auf der früheren Bundesautobahn A 16 vom 26. Oktober 1971 (Bekanntmachung: 7. Dezember 1971 - GV. NRW. S. 523/ 3. Dezember 1971 - StAnz. für das Land Hessen S. 2118) sowie vom 21. September 1972 (Bekanntmachung: 9. Januar 1973 - GV. NRW. S. 23/ 25. Oktober 1972 - StAnz. für das Land Hessen S. 2001) außer Kraft.</w:t>
      </w:r>
    </w:p>
    <w:p>
      <w:r>
        <w:t xml:space="preserve">Düsseldorf, den 4. Dezember 2001</w:t>
      </w:r>
    </w:p>
    <w:p>
      <w:r>
        <w:t xml:space="preserve">Für das Land Nordrhein-Westfalen</w:t>
      </w:r>
    </w:p>
    <w:p>
      <w:r>
        <w:t xml:space="preserve">Namens des Ministerpräsidenten</w:t>
      </w:r>
    </w:p>
    <w:p>
      <w:r>
        <w:t xml:space="preserve">Der Innenminister</w:t>
      </w:r>
    </w:p>
    <w:p>
      <w:r>
        <w:t xml:space="preserve">Dr. Fritz Behrens</w:t>
      </w:r>
    </w:p>
    <w:p>
      <w:r>
        <w:t xml:space="preserve">Wiesbaden, den 12. Dezember 2001</w:t>
      </w:r>
    </w:p>
    <w:p>
      <w:r>
        <w:t xml:space="preserve">Der Hessische Minister des Innern</w:t>
      </w:r>
    </w:p>
    <w:p>
      <w:r>
        <w:t xml:space="preserve">und für Sport</w:t>
      </w:r>
    </w:p>
    <w:p>
      <w:r>
        <w:t xml:space="preserve">Bouffier)</w:t>
      </w:r>
    </w:p>
    <w:p>
      <w:r>
        <w:t xml:space="preserve">Staatsminister</w:t>
      </w:r>
    </w:p>
    <w:p>
      <w:r>
        <w:rPr>
          <w:color w:val="555555"/>
          <w:sz w:val="17"/>
        </w:rPr>
        <w:t xml:space="preserve">Zitiervorschlag: § 7 NW_28181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https://recht.nulegal.eu/gesetze/NW_28181/7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