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NW_28181 (Nordrhein-Westfalen)</w:t>
      </w:r>
    </w:p>
    <w:p>
      <w:r>
        <w:rPr>
          <w:color w:val="555555"/>
          <w:sz w:val="18"/>
        </w:rPr>
        <w:t xml:space="preserve">Bekanntmachung des Verwaltungsabkommens zwischen den Ländern Hessen und Nordrhein-Westfalen über die Wahrnehmung polizeilicher Aufgaben auf Bundesautobahnen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Wahrnehmung der vorstehenden Aufgaben gelten:</w:t>
      </w:r>
    </w:p>
    <w:p>
      <w:r>
        <w:t xml:space="preserve">- für die Polizeivollzugsbeamtinnen und -beamten des Landes Hessen die Vorschriften des nordrhein-westfälischen Landesrechts, insbesondere das Polizeigesetz des Landes Nordrhein-Westfalen,</w:t>
      </w:r>
    </w:p>
    <w:p>
      <w:r>
        <w:t xml:space="preserve">- für die Polizeivollzugsbeamtinnen und -beamten des Landes Nordrhein-Westfalen die Vorschriften des hessischen Landesrechts, insbesondere das Hessische Gesetz über die öffentliche Sicherheit und Ordnung.</w:t>
      </w:r>
    </w:p>
    <w:p>
      <w:r>
        <w:rPr>
          <w:color w:val="555555"/>
          <w:sz w:val="17"/>
        </w:rPr>
        <w:t xml:space="preserve">Zitiervorschlag: § 3 NW_28181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