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NW_28181 (Nordrhein-Westfalen)</w:t>
      </w:r>
    </w:p>
    <w:p>
      <w:r>
        <w:rPr>
          <w:color w:val="555555"/>
          <w:sz w:val="18"/>
        </w:rPr>
        <w:t xml:space="preserve">Bekanntmachung des Verwaltungsabkommens zwischen den Ländern Hessen und Nordrhein-Westfalen über die Wahrnehmung polizeilicher Aufgaben auf Bundesautobahnen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Auf der Bundesautobahn A 44 Dortmund - Kassel zwischen der Landesgrenze Hessen / Nordrhein-Westfalen (bei km 43, 2) und der Landesgrenze Nordrhein-Westfalen / Hessen (bei km 38, 4) einschließlich der Zu- und Ausfahrten an der Anschlussstelle Warburg werden im Bereich beider Richtungsfahrbahnen die polizeilichen Aufgaben von der Polizei des Landes Hessen wahrgenommen.</w:t>
      </w:r>
    </w:p>
    <w:p>
      <w:r>
        <w:t xml:space="preserve">(2) Auf den Bundesautobahnen</w:t>
      </w:r>
    </w:p>
    <w:p>
      <w:r>
        <w:t xml:space="preserve">- A 44 Dortmund - Kassel zwischen der Landesgrenze Nordrhein-Westfalen / Hessen (bei km 52,6) und der Anschlussstelle Diemelstadt (bei km 48,8) einschließlich der Ausfahrt aus Richtung Dortmund sowie der Zufahrt in Richtung Dortmund,</w:t>
      </w:r>
    </w:p>
    <w:p>
      <w:r>
        <w:t xml:space="preserve">- A 45 Dortmund - Gießen zwischen der Landesgrenze Nordrhein-Westfalen / Hessen (bei km 122, 8) und der Anschlussstelle Haiger-Burbach (bei km 126,5) einschließlich der Ausfahrt aus Richtung Dortmund sowie der Zufahrt in Richtung Dortmund</w:t>
      </w:r>
    </w:p>
    <w:p>
      <w:r>
        <w:t xml:space="preserve">werden im Bereich beider Richtungsfahrbahnen die polizeilichen Aufgaben von der Polizei des Landes Nordrhein-Westfalen wahrgenommen.</w:t>
      </w:r>
    </w:p>
    <w:p>
      <w:r>
        <w:rPr>
          <w:color w:val="555555"/>
          <w:sz w:val="17"/>
        </w:rPr>
        <w:t xml:space="preserve">Zitiervorschlag: § 1 NW_28181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https://recht.nulegal.eu/gesetze/NW_28181/1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