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NW_28168 (Nordrhein-Westfalen)</w:t>
      </w:r>
    </w:p>
    <w:p>
      <w:r>
        <w:rPr>
          <w:color w:val="555555"/>
          <w:sz w:val="18"/>
        </w:rPr>
        <w:t xml:space="preserve">Zusammenführung der Fachhochschule Lippe in Lemgo mit der Abteilung Höxter der Universität-Gesamthochschule Paderborn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Abteilung Höxter ist aus der Universität-Gesamthochschule Paderborn ausgegliedert und mit der Fachhochschule Lippe in Lemgo zusammengeführt, die künftig als "Fachhochschule Lippe und Höxter in Lemgo" bezeichnet wird.</w:t>
      </w:r>
    </w:p>
    <w:p>
      <w:r>
        <w:t xml:space="preserve">(2) Die Fachbereiche und Studiengänge in der Abteilung Höxter der Universität-Gesamthochschule Paderborn sind Fachbereiche und Studiengänge der Fachhochschule, die Studien- und Prüfungsordnungen gelten als deren Satzungen fort.</w:t>
      </w:r>
    </w:p>
    <w:p>
      <w:r>
        <w:t xml:space="preserve">(3) Die Fachhochschule ist Rechtsnachfolgerin der Universität-Gesamthochschule Paderborn hinsichtlich der Abteilung Höxter.</w:t>
      </w:r>
    </w:p>
    <w:p>
      <w:r>
        <w:rPr>
          <w:color w:val="555555"/>
          <w:sz w:val="17"/>
        </w:rPr>
        <w:t xml:space="preserve">Zitiervorschlag: § 1 NW_28168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https://recht.nulegal.eu/gesetze/NW_28168/1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NW_28168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