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Bundesrepublik Deutschland und das Land Nordrhein-Westfalen gewähren ihren bei einem Unfall im Rahmen der Zusammenarbeit gemäß Artikel 4 und 5 geschädigten Bediensteten die ihnen nach dem jeweiligen Versorgungsrecht zustehenden Leistungen. Ansprüche zwischen der Bundesrepublik Deutschland und dem Land Nordrhein-Westfalen sind insoweit ohne Rücksicht auf die Schadensurheberschaft ausgeschlossen.</w:t>
      </w:r>
    </w:p>
    <w:p>
      <w:r>
        <w:t xml:space="preserve">(2) Für Eigenschäden, die der Bundesrepublik Deutschland oder dem Land Nordrhein-Westfalen im Rahmen dieser Zusammenarbeit entstehen, unterbleibt ein Schadensausgleich.</w:t>
      </w:r>
    </w:p>
    <w:p>
      <w:r>
        <w:t xml:space="preserve">(3) Für Fremdschäden, die im Rahmen dieser Zusammenarbeit entstehen, haftet der Dienstherr, dessen Weisung die Bediensteten zum Zeitpunkt der Schadensverursachung unterlagen.</w:t>
      </w:r>
    </w:p>
    <w:p>
      <w:r>
        <w:t xml:space="preserve">(4) Die jeweils geltenden Rechtsvorschriften über die Haftung der Bediensteten wegen Vorsatz oder grober Fahrlässigkeit bleiben unberührt.</w:t>
      </w:r>
    </w:p>
    <w:p>
      <w:r>
        <w:rPr>
          <w:color w:val="555555"/>
          <w:sz w:val="17"/>
        </w:rPr>
        <w:t xml:space="preserve">Zitiervorschlag: Art 7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