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NW_28151 (Nordrhein-Westfalen) — Durchführung der Umstrukturierungsmaßnahmen</w:t>
      </w:r>
    </w:p>
    <w:p>
      <w:r>
        <w:rPr>
          <w:color w:val="555555"/>
          <w:sz w:val="18"/>
        </w:rPr>
        <w:t xml:space="preserve">Satzungsbeschluss der Westfälischen Provinzial-Lebensversicherungsanstalt betreffend die Vereinigung der Westfälischen Provinzial-Feuersozietät und der Westfälischen Provinzial-Lebensversicherungsanstalt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Organe der Westfälischen Provinzial-Feuersozietät und der Westfälischen Provinzial Lebensversicherungsanstalt führen die für den Vollzug der Vereinigung erforderlichen Schritte entsprechend ihren jeweiligen Zuständigkeiten durch.</w:t>
      </w:r>
    </w:p>
    <w:p>
      <w:r>
        <w:t xml:space="preserve">(2) Das Umwandlungsgesetz findet entsprechende Anwendung. Insbesondere erfolgt die Übertragung des Vermögens der Westfälischen Provinzial-Lebensversicherungsanstalt auf die Westfälische Provinzial-Feuersozietät im Wege der Gesamtrechtsnachfolge.</w:t>
      </w:r>
    </w:p>
    <w:p>
      <w:r>
        <w:rPr>
          <w:color w:val="555555"/>
          <w:sz w:val="17"/>
        </w:rPr>
        <w:t xml:space="preserve">Zitiervorschlag: § 2 NW_28151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https://recht.nulegal.eu/gesetze/NW_28151/2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