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NW_28150 (Nordrhein-Westfalen) — Bekanntmachung</w:t>
      </w:r>
    </w:p>
    <w:p>
      <w:r>
        <w:rPr>
          <w:color w:val="555555"/>
          <w:sz w:val="18"/>
        </w:rPr>
        <w:t xml:space="preserve">Satzungsbeschluss der Westfälischen Provinzial-Feuersozietät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wird im Gesetz- und Verordnungsblatt Nordrhein-Westfalen bekannt gemacht.</w:t>
      </w:r>
    </w:p>
    <w:p>
      <w:r>
        <w:rPr>
          <w:color w:val="555555"/>
          <w:sz w:val="17"/>
        </w:rPr>
        <w:t xml:space="preserve">Zitiervorschlag: § 3 NW_28150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