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NW_28148 (Nordrhein-Westfalen) — Durchführung der Ausgliederung</w:t>
      </w:r>
    </w:p>
    <w:p>
      <w:r>
        <w:rPr>
          <w:color w:val="555555"/>
          <w:sz w:val="18"/>
        </w:rPr>
        <w:t xml:space="preserve">Satzungsbeschluss der Westfälischen Provinzial-Feuersozietät über die Ausgliederung des operativen Geschäftes der Westfälischen Provinzial-Feuersozietät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Organe der Westfälischen Provinzial-Feuersozietät führen die zum Vollzug der Ausgliederung des operativen Geschäfts erforderlichen Schritte entsprechend ihren Zuständigkeiten durch.</w:t>
      </w:r>
    </w:p>
    <w:p>
      <w:r>
        <w:rPr>
          <w:color w:val="555555"/>
          <w:sz w:val="17"/>
        </w:rPr>
        <w:t xml:space="preserve">Zitiervorschlag: § 2 NW_28148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https://recht.nulegal.eu/gesetze/NW_28148/2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