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NW_28147 (Nordrhein-Westfalen) — Organe</w:t>
      </w:r>
    </w:p>
    <w:p>
      <w:r>
        <w:rPr>
          <w:color w:val="555555"/>
          <w:sz w:val="18"/>
        </w:rPr>
        <w:t xml:space="preserve">Westfälische Provinzial-VersicherungG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Organe der Anstalt sind:</w:t>
      </w:r>
    </w:p>
    <w:p>
      <w:r>
        <w:t xml:space="preserve">1. die Gewährträgerversammlung,</w:t>
      </w:r>
    </w:p>
    <w:p>
      <w:r>
        <w:t xml:space="preserve">2. der Verwaltungsrat,</w:t>
      </w:r>
    </w:p>
    <w:p>
      <w:r>
        <w:t xml:space="preserve">3. der Vorstand.</w:t>
      </w:r>
    </w:p>
    <w:p>
      <w:r>
        <w:rPr>
          <w:color w:val="555555"/>
          <w:sz w:val="17"/>
        </w:rPr>
        <w:t xml:space="preserve">Zitiervorschlag: § 7 NW_28147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https://recht.nulegal.eu/gesetze/NW_28147/7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