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NW_28105 (Nordrhein-Westfalen) — Rundfunkgesetzliche Bindungen</w:t>
      </w:r>
    </w:p>
    <w:p>
      <w:r>
        <w:rPr>
          <w:color w:val="555555"/>
          <w:sz w:val="18"/>
        </w:rPr>
        <w:t xml:space="preserve">Satzung der gemeinnützigen Anstalt des öffentlichen Rechts „ZWEITES DEUTSCHES FERNSEHEN“ vom 2. April 1962 in der Fassung des Änderungsbeschlusses des Fernsehrates vom 24. November 2000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das ZDF betreffenden rundfunkgesetzlichen Vorschriften sind für die Anstalt unmittelbar bindend.</w:t>
      </w:r>
    </w:p>
    <w:p>
      <w:r>
        <w:rPr>
          <w:color w:val="555555"/>
          <w:sz w:val="17"/>
        </w:rPr>
        <w:t xml:space="preserve">Zitiervorschlag: § 23 NW_28105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https://recht.nulegal.eu/gesetze/NW_28105/23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