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NW_28104 (Nordrhein-Westfalen)</w:t>
      </w:r>
    </w:p>
    <w:p>
      <w:r>
        <w:rPr>
          <w:color w:val="555555"/>
          <w:sz w:val="18"/>
        </w:rPr>
        <w:t xml:space="preserve">Bekanntmachung zum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nach Zustimmung der verfassungsmäßig zuständigen Organe der vertragschließenden Länder der Ratifikation und tritt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Staatsvertrags geltenden Fassung unter Hinweis auf diesen Staatsvertrag im Ministerialblatt für das Land Sachsen-Anhalt bekannt zu geben.</w:t>
      </w:r>
    </w:p>
    <w:p>
      <w:r>
        <w:t xml:space="preserve">Magdeburg, den 5. September 2000</w:t>
      </w:r>
    </w:p>
    <w:p>
      <w:r>
        <w:t xml:space="preserve">Für das Land Sachsen-Anhalt</w:t>
      </w:r>
    </w:p>
    <w:p>
      <w:r>
        <w:t xml:space="preserve">Für den Ministerpräsidenten</w:t>
      </w:r>
    </w:p>
    <w:p>
      <w:r>
        <w:t xml:space="preserve">des Landes Sachsen-Anhalt</w:t>
      </w:r>
    </w:p>
    <w:p>
      <w:r>
        <w:t xml:space="preserve">Der Minister für</w:t>
      </w:r>
    </w:p>
    <w:p>
      <w:r>
        <w:t xml:space="preserve">Wirtschaft und Technologie</w:t>
      </w:r>
    </w:p>
    <w:p>
      <w:r>
        <w:t xml:space="preserve">des Landes Sachsen-Anhalt</w:t>
      </w:r>
    </w:p>
    <w:p>
      <w:r>
        <w:t xml:space="preserve">Matthias G a b r i e l</w:t>
      </w:r>
    </w:p>
    <w:p>
      <w:r>
        <w:t xml:space="preserve">Düsseldorf, den 12. September 2000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Peer S t e i n b r ü c k</w:t>
      </w:r>
    </w:p>
    <w:p>
      <w:r>
        <w:rPr>
          <w:color w:val="555555"/>
          <w:sz w:val="17"/>
        </w:rPr>
        <w:t xml:space="preserve">Zitiervorschlag: Art 7 NW_28104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